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DD" w:rsidRPr="001C7EDD" w:rsidRDefault="001C7EDD" w:rsidP="001C7EDD">
      <w:pPr>
        <w:spacing w:after="0"/>
        <w:contextualSpacing/>
        <w:jc w:val="center"/>
        <w:outlineLvl w:val="0"/>
        <w:rPr>
          <w:rFonts w:ascii="Times New Roman" w:eastAsia="Times New Roman" w:hAnsi="Times New Roman" w:cs="Times New Roman"/>
          <w:b/>
          <w:sz w:val="28"/>
          <w:szCs w:val="28"/>
          <w:lang w:eastAsia="ru-RU"/>
        </w:rPr>
      </w:pPr>
      <w:r w:rsidRPr="001C7EDD">
        <w:rPr>
          <w:rFonts w:ascii="Times New Roman" w:eastAsia="Times New Roman" w:hAnsi="Times New Roman" w:cs="Times New Roman"/>
          <w:b/>
          <w:sz w:val="28"/>
          <w:szCs w:val="28"/>
          <w:lang w:eastAsia="ru-RU"/>
        </w:rPr>
        <w:t>Информация</w:t>
      </w:r>
    </w:p>
    <w:p w:rsidR="001C7EDD" w:rsidRPr="001C7EDD" w:rsidRDefault="001C7EDD" w:rsidP="001C7EDD">
      <w:pPr>
        <w:spacing w:after="0"/>
        <w:contextualSpacing/>
        <w:jc w:val="center"/>
        <w:outlineLvl w:val="0"/>
        <w:rPr>
          <w:rFonts w:ascii="Times New Roman" w:eastAsia="Times New Roman" w:hAnsi="Times New Roman" w:cs="Times New Roman"/>
          <w:b/>
          <w:sz w:val="24"/>
          <w:szCs w:val="24"/>
          <w:lang w:eastAsia="ru-RU"/>
        </w:rPr>
      </w:pPr>
      <w:r w:rsidRPr="001C7EDD">
        <w:rPr>
          <w:rFonts w:ascii="Times New Roman" w:eastAsia="Times New Roman" w:hAnsi="Times New Roman" w:cs="Times New Roman"/>
          <w:b/>
          <w:sz w:val="24"/>
          <w:szCs w:val="24"/>
          <w:lang w:eastAsia="ru-RU"/>
        </w:rPr>
        <w:t>по результатам контрольного мероприятия</w:t>
      </w:r>
    </w:p>
    <w:p w:rsidR="001C7EDD" w:rsidRPr="001C7EDD" w:rsidRDefault="001C7EDD" w:rsidP="001C7EDD">
      <w:pPr>
        <w:spacing w:after="0" w:line="240" w:lineRule="atLeast"/>
        <w:ind w:firstLine="709"/>
        <w:contextualSpacing/>
        <w:jc w:val="center"/>
        <w:rPr>
          <w:rFonts w:ascii="Times New Roman" w:eastAsia="Times New Roman" w:hAnsi="Times New Roman" w:cs="Times New Roman"/>
          <w:b/>
          <w:sz w:val="24"/>
          <w:szCs w:val="24"/>
          <w:lang w:eastAsia="ru-RU"/>
        </w:rPr>
      </w:pPr>
      <w:r w:rsidRPr="001C7EDD">
        <w:rPr>
          <w:rFonts w:ascii="Times New Roman" w:eastAsia="Times New Roman" w:hAnsi="Times New Roman" w:cs="Times New Roman"/>
          <w:b/>
          <w:sz w:val="24"/>
          <w:szCs w:val="24"/>
          <w:lang w:eastAsia="ru-RU"/>
        </w:rPr>
        <w:t xml:space="preserve">«Проверка законности, результативности использования бюджетных средств Муниципального бюджетного учреждения дополнительного образования «Детская музыкальная школа имени Александра Александровича </w:t>
      </w:r>
      <w:proofErr w:type="spellStart"/>
      <w:r w:rsidRPr="001C7EDD">
        <w:rPr>
          <w:rFonts w:ascii="Times New Roman" w:eastAsia="Times New Roman" w:hAnsi="Times New Roman" w:cs="Times New Roman"/>
          <w:b/>
          <w:sz w:val="24"/>
          <w:szCs w:val="24"/>
          <w:lang w:eastAsia="ru-RU"/>
        </w:rPr>
        <w:t>Алябьева</w:t>
      </w:r>
      <w:proofErr w:type="spellEnd"/>
      <w:r w:rsidRPr="001C7EDD">
        <w:rPr>
          <w:rFonts w:ascii="Times New Roman" w:eastAsia="Times New Roman" w:hAnsi="Times New Roman" w:cs="Times New Roman"/>
          <w:b/>
          <w:sz w:val="24"/>
          <w:szCs w:val="24"/>
          <w:lang w:eastAsia="ru-RU"/>
        </w:rPr>
        <w:t>» городского округа Пущино Московской области»</w:t>
      </w:r>
    </w:p>
    <w:p w:rsidR="001C7EDD" w:rsidRPr="001C7EDD" w:rsidRDefault="001C7EDD" w:rsidP="001C7EDD">
      <w:pPr>
        <w:spacing w:after="0" w:line="240" w:lineRule="atLeast"/>
        <w:ind w:firstLine="709"/>
        <w:contextualSpacing/>
        <w:jc w:val="center"/>
        <w:rPr>
          <w:rFonts w:ascii="Times New Roman" w:eastAsia="Times New Roman" w:hAnsi="Times New Roman" w:cs="Times New Roman"/>
          <w:b/>
          <w:sz w:val="24"/>
          <w:szCs w:val="24"/>
          <w:lang w:eastAsia="ru-RU"/>
        </w:rPr>
      </w:pP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b/>
          <w:sz w:val="24"/>
          <w:szCs w:val="24"/>
          <w:lang w:eastAsia="ru-RU"/>
        </w:rPr>
        <w:t>1. Основание для проведения контрольного мероприятия:</w:t>
      </w:r>
      <w:r w:rsidRPr="001C7EDD">
        <w:rPr>
          <w:rFonts w:ascii="Times New Roman" w:eastAsia="Times New Roman" w:hAnsi="Times New Roman" w:cs="Times New Roman"/>
          <w:sz w:val="24"/>
          <w:szCs w:val="24"/>
          <w:lang w:eastAsia="ru-RU"/>
        </w:rPr>
        <w:t xml:space="preserve"> Пункт 1.1. раздела </w:t>
      </w:r>
      <w:r w:rsidRPr="001C7EDD">
        <w:rPr>
          <w:rFonts w:ascii="Times New Roman" w:eastAsia="Times New Roman" w:hAnsi="Times New Roman" w:cs="Times New Roman"/>
          <w:sz w:val="24"/>
          <w:szCs w:val="24"/>
          <w:lang w:val="en-US" w:eastAsia="ru-RU"/>
        </w:rPr>
        <w:t>I</w:t>
      </w:r>
      <w:r w:rsidRPr="001C7EDD">
        <w:rPr>
          <w:rFonts w:ascii="Times New Roman" w:eastAsia="Times New Roman" w:hAnsi="Times New Roman" w:cs="Times New Roman"/>
          <w:sz w:val="24"/>
          <w:szCs w:val="24"/>
          <w:lang w:eastAsia="ru-RU"/>
        </w:rPr>
        <w:t xml:space="preserve"> Плана работы Ревизионной комиссии города Пущино на 2020 год, утвержденного распоряжением председателя Ревизионной комиссии города Пущино № 46 от 20.12.2019 г. </w:t>
      </w:r>
    </w:p>
    <w:p w:rsidR="001C7EDD" w:rsidRPr="001C7EDD" w:rsidRDefault="001C7EDD" w:rsidP="001C7EDD">
      <w:pPr>
        <w:spacing w:after="0" w:line="360" w:lineRule="auto"/>
        <w:ind w:firstLine="709"/>
        <w:jc w:val="both"/>
        <w:rPr>
          <w:rFonts w:ascii="Times New Roman" w:eastAsia="Times New Roman" w:hAnsi="Times New Roman" w:cs="Times New Roman"/>
          <w:color w:val="000000"/>
          <w:sz w:val="24"/>
          <w:szCs w:val="24"/>
        </w:rPr>
      </w:pPr>
      <w:r w:rsidRPr="001C7EDD">
        <w:rPr>
          <w:rFonts w:ascii="Times New Roman" w:eastAsia="Times New Roman" w:hAnsi="Times New Roman" w:cs="Times New Roman"/>
          <w:b/>
          <w:sz w:val="24"/>
          <w:szCs w:val="24"/>
          <w:lang w:eastAsia="ru-RU"/>
        </w:rPr>
        <w:t>2. Предмет контрольного мероприятия:</w:t>
      </w:r>
      <w:r w:rsidRPr="001C7EDD">
        <w:rPr>
          <w:rFonts w:ascii="Times New Roman" w:eastAsia="Times New Roman" w:hAnsi="Times New Roman" w:cs="Times New Roman"/>
          <w:color w:val="000000"/>
          <w:sz w:val="24"/>
          <w:szCs w:val="24"/>
          <w:lang w:eastAsia="ru-RU"/>
        </w:rPr>
        <w:t xml:space="preserve"> законность, результативность (эффективность и экономность) использования бюджетных средств</w:t>
      </w:r>
      <w:r w:rsidRPr="001C7EDD">
        <w:rPr>
          <w:rFonts w:ascii="Times New Roman" w:eastAsia="Times New Roman" w:hAnsi="Times New Roman" w:cs="Times New Roman"/>
          <w:sz w:val="24"/>
          <w:szCs w:val="24"/>
          <w:lang w:eastAsia="ru-RU"/>
        </w:rPr>
        <w:t xml:space="preserve"> МБУДО «ДМШ им. А.А. </w:t>
      </w:r>
      <w:proofErr w:type="spellStart"/>
      <w:r w:rsidRPr="001C7EDD">
        <w:rPr>
          <w:rFonts w:ascii="Times New Roman" w:eastAsia="Times New Roman" w:hAnsi="Times New Roman" w:cs="Times New Roman"/>
          <w:sz w:val="24"/>
          <w:szCs w:val="24"/>
          <w:lang w:eastAsia="ru-RU"/>
        </w:rPr>
        <w:t>Алябьева</w:t>
      </w:r>
      <w:proofErr w:type="spellEnd"/>
      <w:r w:rsidRPr="001C7EDD">
        <w:rPr>
          <w:rFonts w:ascii="Times New Roman" w:eastAsia="Times New Roman" w:hAnsi="Times New Roman" w:cs="Times New Roman"/>
          <w:sz w:val="24"/>
          <w:szCs w:val="24"/>
          <w:lang w:eastAsia="ru-RU"/>
        </w:rPr>
        <w:t>» городского округа Пущино Московской области за 2018-2019 годы и текущий период 2020 года.</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b/>
          <w:sz w:val="24"/>
          <w:szCs w:val="24"/>
          <w:lang w:eastAsia="ru-RU"/>
        </w:rPr>
        <w:t>3. Объект контрольного мероприятия:</w:t>
      </w:r>
      <w:r w:rsidRPr="001C7EDD">
        <w:rPr>
          <w:rFonts w:ascii="Times New Roman" w:eastAsia="Times New Roman" w:hAnsi="Times New Roman" w:cs="Times New Roman"/>
          <w:sz w:val="24"/>
          <w:szCs w:val="24"/>
          <w:lang w:eastAsia="ru-RU"/>
        </w:rPr>
        <w:t xml:space="preserve"> муниципальное бюджетное учреждение дополнительного образования «Детская музыкальная школа имени Александра Александровича </w:t>
      </w:r>
      <w:proofErr w:type="spellStart"/>
      <w:r w:rsidRPr="001C7EDD">
        <w:rPr>
          <w:rFonts w:ascii="Times New Roman" w:eastAsia="Times New Roman" w:hAnsi="Times New Roman" w:cs="Times New Roman"/>
          <w:sz w:val="24"/>
          <w:szCs w:val="24"/>
          <w:lang w:eastAsia="ru-RU"/>
        </w:rPr>
        <w:t>Алябьева</w:t>
      </w:r>
      <w:proofErr w:type="spellEnd"/>
      <w:r w:rsidRPr="001C7EDD">
        <w:rPr>
          <w:rFonts w:ascii="Times New Roman" w:eastAsia="Times New Roman" w:hAnsi="Times New Roman" w:cs="Times New Roman"/>
          <w:sz w:val="24"/>
          <w:szCs w:val="24"/>
          <w:lang w:eastAsia="ru-RU"/>
        </w:rPr>
        <w:t>» городского округа Пущино Московской области.</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b/>
          <w:sz w:val="24"/>
          <w:szCs w:val="24"/>
          <w:lang w:eastAsia="ru-RU"/>
        </w:rPr>
        <w:t>4. Проверяемый период деятельности:</w:t>
      </w:r>
      <w:r w:rsidRPr="001C7EDD">
        <w:rPr>
          <w:rFonts w:ascii="Times New Roman" w:eastAsia="Times New Roman" w:hAnsi="Times New Roman" w:cs="Times New Roman"/>
          <w:sz w:val="24"/>
          <w:szCs w:val="24"/>
          <w:lang w:eastAsia="ru-RU"/>
        </w:rPr>
        <w:t xml:space="preserve"> 2018 - 2019 годы и текущий период 2020 года.</w:t>
      </w:r>
    </w:p>
    <w:p w:rsidR="001C7EDD" w:rsidRPr="001C7EDD" w:rsidRDefault="001C7EDD" w:rsidP="001C7EDD">
      <w:pPr>
        <w:spacing w:after="0" w:line="360" w:lineRule="auto"/>
        <w:ind w:firstLine="709"/>
        <w:jc w:val="both"/>
        <w:rPr>
          <w:rFonts w:ascii="Times New Roman" w:eastAsia="Times New Roman" w:hAnsi="Times New Roman" w:cs="Times New Roman"/>
          <w:b/>
          <w:sz w:val="24"/>
          <w:szCs w:val="24"/>
          <w:lang w:eastAsia="ru-RU"/>
        </w:rPr>
      </w:pPr>
      <w:r w:rsidRPr="001C7EDD">
        <w:rPr>
          <w:rFonts w:ascii="Times New Roman" w:eastAsia="Times New Roman" w:hAnsi="Times New Roman" w:cs="Times New Roman"/>
          <w:b/>
          <w:sz w:val="24"/>
          <w:szCs w:val="24"/>
          <w:lang w:eastAsia="ru-RU"/>
        </w:rPr>
        <w:t>5. Цели контрольного мероприятия:</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 xml:space="preserve">    Цель 1. Анализ муниципального задания </w:t>
      </w:r>
      <w:r w:rsidRPr="001C7EDD">
        <w:rPr>
          <w:rFonts w:ascii="Times New Roman" w:eastAsia="Times New Roman" w:hAnsi="Times New Roman" w:cs="Times New Roman"/>
          <w:color w:val="000000"/>
          <w:sz w:val="24"/>
          <w:szCs w:val="24"/>
          <w:lang w:eastAsia="ru-RU"/>
        </w:rPr>
        <w:t>средств</w:t>
      </w:r>
      <w:r w:rsidRPr="001C7EDD">
        <w:rPr>
          <w:rFonts w:ascii="Times New Roman" w:eastAsia="Times New Roman" w:hAnsi="Times New Roman" w:cs="Times New Roman"/>
          <w:sz w:val="24"/>
          <w:szCs w:val="24"/>
          <w:lang w:eastAsia="ru-RU"/>
        </w:rPr>
        <w:t xml:space="preserve"> МБУДО «ДМШ им. А.А. </w:t>
      </w:r>
      <w:proofErr w:type="spellStart"/>
      <w:r w:rsidRPr="001C7EDD">
        <w:rPr>
          <w:rFonts w:ascii="Times New Roman" w:eastAsia="Times New Roman" w:hAnsi="Times New Roman" w:cs="Times New Roman"/>
          <w:sz w:val="24"/>
          <w:szCs w:val="24"/>
          <w:lang w:eastAsia="ru-RU"/>
        </w:rPr>
        <w:t>Алябьева</w:t>
      </w:r>
      <w:proofErr w:type="spellEnd"/>
      <w:r w:rsidRPr="001C7EDD">
        <w:rPr>
          <w:rFonts w:ascii="Times New Roman" w:eastAsia="Times New Roman" w:hAnsi="Times New Roman" w:cs="Times New Roman"/>
          <w:sz w:val="24"/>
          <w:szCs w:val="24"/>
          <w:lang w:eastAsia="ru-RU"/>
        </w:rPr>
        <w:t>» городского округа Пущино;</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 xml:space="preserve">    Вопросы контрольного мероприятия по Цели 1:</w:t>
      </w:r>
    </w:p>
    <w:p w:rsidR="001C7EDD" w:rsidRPr="001C7EDD" w:rsidRDefault="001C7EDD" w:rsidP="001C7EDD">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Формирование и исполнение муниципального задания;</w:t>
      </w:r>
    </w:p>
    <w:p w:rsidR="001C7EDD" w:rsidRPr="001C7EDD" w:rsidRDefault="001C7EDD" w:rsidP="001C7EDD">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Финансирование муниципального задания;</w:t>
      </w:r>
    </w:p>
    <w:p w:rsidR="001C7EDD" w:rsidRPr="001C7EDD" w:rsidRDefault="001C7EDD" w:rsidP="001C7EDD">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Формирование и выполнение плана финансово-хозяйственной деятельности.</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 xml:space="preserve">    Цель 2. Анализ использования средств бюджета городского округа Пущино</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 xml:space="preserve">     Вопросы контрольного мероприятия по Цели 2:</w:t>
      </w:r>
    </w:p>
    <w:p w:rsidR="001C7EDD" w:rsidRPr="001C7EDD" w:rsidRDefault="001C7EDD" w:rsidP="001C7EDD">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Оплата труда;</w:t>
      </w:r>
    </w:p>
    <w:p w:rsidR="001C7EDD" w:rsidRPr="001C7EDD" w:rsidRDefault="001C7EDD" w:rsidP="001C7EDD">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Приобретение и учет основных средств и материальных запасов;</w:t>
      </w:r>
    </w:p>
    <w:p w:rsidR="001C7EDD" w:rsidRPr="001C7EDD" w:rsidRDefault="001C7EDD" w:rsidP="001C7EDD">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Анализ закупок;</w:t>
      </w:r>
    </w:p>
    <w:p w:rsidR="001C7EDD" w:rsidRPr="001C7EDD" w:rsidRDefault="001C7EDD" w:rsidP="001C7EDD">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1C7EDD">
        <w:rPr>
          <w:rFonts w:ascii="Times New Roman" w:eastAsia="Times New Roman" w:hAnsi="Times New Roman" w:cs="Times New Roman"/>
          <w:sz w:val="24"/>
          <w:szCs w:val="24"/>
          <w:lang w:eastAsia="ru-RU"/>
        </w:rPr>
        <w:t>Анализ дебиторской и кредиторской задолженности.</w:t>
      </w:r>
    </w:p>
    <w:p w:rsidR="001C7EDD" w:rsidRPr="001C7EDD" w:rsidRDefault="001C7EDD" w:rsidP="001C7EDD">
      <w:pPr>
        <w:spacing w:after="0" w:line="360" w:lineRule="auto"/>
        <w:ind w:firstLine="709"/>
        <w:jc w:val="both"/>
        <w:rPr>
          <w:rFonts w:ascii="Times New Roman" w:eastAsia="Times New Roman" w:hAnsi="Times New Roman" w:cs="Times New Roman"/>
          <w:sz w:val="24"/>
          <w:szCs w:val="24"/>
          <w:lang w:eastAsia="ru-RU"/>
        </w:rPr>
      </w:pPr>
    </w:p>
    <w:p w:rsidR="001C7EDD" w:rsidRDefault="001C7EDD" w:rsidP="001C7EDD">
      <w:pPr>
        <w:ind w:firstLine="709"/>
        <w:contextualSpacing/>
        <w:jc w:val="both"/>
        <w:rPr>
          <w:rFonts w:ascii="Times New Roman" w:hAnsi="Times New Roman" w:cs="Times New Roman"/>
          <w:sz w:val="24"/>
          <w:szCs w:val="24"/>
        </w:rPr>
      </w:pPr>
      <w:r w:rsidRPr="001C7EDD">
        <w:rPr>
          <w:rFonts w:ascii="Times New Roman" w:hAnsi="Times New Roman" w:cs="Times New Roman"/>
          <w:b/>
          <w:sz w:val="24"/>
          <w:szCs w:val="24"/>
        </w:rPr>
        <w:t xml:space="preserve">6. Срок проведения контрольного мероприятия на объекте: </w:t>
      </w:r>
      <w:r w:rsidRPr="001C7EDD">
        <w:rPr>
          <w:rFonts w:ascii="Times New Roman" w:hAnsi="Times New Roman" w:cs="Times New Roman"/>
          <w:sz w:val="24"/>
          <w:szCs w:val="24"/>
        </w:rPr>
        <w:t>с</w:t>
      </w:r>
      <w:r w:rsidRPr="001C7EDD">
        <w:rPr>
          <w:rFonts w:ascii="Times New Roman" w:hAnsi="Times New Roman" w:cs="Times New Roman"/>
          <w:b/>
          <w:sz w:val="24"/>
          <w:szCs w:val="24"/>
        </w:rPr>
        <w:t xml:space="preserve"> </w:t>
      </w:r>
      <w:r w:rsidRPr="001C7EDD">
        <w:rPr>
          <w:rFonts w:ascii="Times New Roman" w:hAnsi="Times New Roman" w:cs="Times New Roman"/>
          <w:sz w:val="24"/>
          <w:szCs w:val="24"/>
        </w:rPr>
        <w:t xml:space="preserve">13 февраля по 28 апреля 2020 года (Распоряжение №11 от 01.04.2020 года «О продлении сроков проведения контрольного мероприятия»). Проверка проводилась председателем Ревизионной комиссии города Пущино </w:t>
      </w:r>
      <w:proofErr w:type="spellStart"/>
      <w:r w:rsidRPr="001C7EDD">
        <w:rPr>
          <w:rFonts w:ascii="Times New Roman" w:hAnsi="Times New Roman" w:cs="Times New Roman"/>
          <w:sz w:val="24"/>
          <w:szCs w:val="24"/>
        </w:rPr>
        <w:t>Прасоловой</w:t>
      </w:r>
      <w:proofErr w:type="spellEnd"/>
      <w:r w:rsidRPr="001C7EDD">
        <w:rPr>
          <w:rFonts w:ascii="Times New Roman" w:hAnsi="Times New Roman" w:cs="Times New Roman"/>
          <w:sz w:val="24"/>
          <w:szCs w:val="24"/>
        </w:rPr>
        <w:t xml:space="preserve"> Еленой Евгеньевной и инспектором Ревизионной комиссии города Пущино </w:t>
      </w:r>
      <w:proofErr w:type="spellStart"/>
      <w:r w:rsidRPr="001C7EDD">
        <w:rPr>
          <w:rFonts w:ascii="Times New Roman" w:hAnsi="Times New Roman" w:cs="Times New Roman"/>
          <w:sz w:val="24"/>
          <w:szCs w:val="24"/>
        </w:rPr>
        <w:t>Мордакиной</w:t>
      </w:r>
      <w:proofErr w:type="spellEnd"/>
      <w:r w:rsidRPr="001C7EDD">
        <w:rPr>
          <w:rFonts w:ascii="Times New Roman" w:hAnsi="Times New Roman" w:cs="Times New Roman"/>
          <w:sz w:val="24"/>
          <w:szCs w:val="24"/>
        </w:rPr>
        <w:t xml:space="preserve"> Галиной Николаевной.</w:t>
      </w:r>
    </w:p>
    <w:p w:rsidR="001C7EDD" w:rsidRPr="001C7EDD" w:rsidRDefault="001C7EDD" w:rsidP="001C7EDD">
      <w:pPr>
        <w:ind w:firstLine="709"/>
        <w:contextualSpacing/>
        <w:jc w:val="both"/>
        <w:rPr>
          <w:rFonts w:ascii="Times New Roman" w:hAnsi="Times New Roman" w:cs="Times New Roman"/>
          <w:sz w:val="24"/>
          <w:szCs w:val="24"/>
        </w:rPr>
      </w:pPr>
    </w:p>
    <w:p w:rsidR="001C7EDD" w:rsidRPr="001C7EDD" w:rsidRDefault="001C7EDD" w:rsidP="001C7EDD">
      <w:pPr>
        <w:contextualSpacing/>
        <w:jc w:val="both"/>
        <w:rPr>
          <w:rFonts w:ascii="Times New Roman" w:hAnsi="Times New Roman" w:cs="Times New Roman"/>
          <w:b/>
          <w:sz w:val="24"/>
          <w:szCs w:val="24"/>
        </w:rPr>
      </w:pPr>
      <w:r w:rsidRPr="001C7EDD">
        <w:rPr>
          <w:rFonts w:ascii="Times New Roman" w:hAnsi="Times New Roman" w:cs="Times New Roman"/>
          <w:b/>
          <w:sz w:val="24"/>
          <w:szCs w:val="24"/>
        </w:rPr>
        <w:lastRenderedPageBreak/>
        <w:tab/>
        <w:t>7. Краткая информация об объекте контрольного мероприятия</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 xml:space="preserve">Муниципальное бюджетное учреждение дополнительного образования «Детская музыкальная школа им. Александра Александровича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xml:space="preserve">» городского округа Пущино Московской области (далее – Учреждение) создано решением исполкома Пущинского поселкового Совета депутатов трудящихся от 29.06.1965 г. №18 «Об открытии филиала при Серпуховской музыкальной школе в поселке Пущино» Далее наименование учреждения менялось несколько раз. Последнее изменение утверждено Постановлением Администрации города Пущино от 29.12.2011 г. №443-п, в результате чего Учреждение переименовано в Муниципальное бюджетное учреждение дополнительного образования «Детская музыкальная школа им. Александра Александровича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городского округа Пущино Московской области.</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xml:space="preserve">Сокращенное наименование: МБУДО «ДМШ им. А.А.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Организационно-правовая форма: муниципальное учреждение.</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Тип учреждения: бюджетное.</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Учредителем и собственником имущества Учреждения, необходимого для выполнения Учреждением своих уставных задач, является муниципальное образование «Городской округ Пущино».  Функции и полномочия Учредителя от имени муниципального образования «Городской округ Пущино» осуществляет Администрация городского округа Пущино (далее - Учредитель).</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Местонахождение и почтовый адрес Учреждения: Российская Федерация, Московская область, город Пущино, микрорайон «В», дом 21б.</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Целями деятельности Учреждения является осуществление образовательной деятельности по образовательным программам и деятельности в сфере культуры.</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Основным видом деятельности Учреждения является образовательная деятельность по следующим дополнительным общеобразовательным программам в области искусств:</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дополнительные предпрофессиональные программы в области музыкального искусства;</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дополнительные образовательные программы в области музыкального искусства; а также, непосредственно связанные с реализацией образовательных программ в области музыкального искусства;</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методическая деятельность;</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творческая деятельность;</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 культурно-просветительная деятельность.</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ОГРН: 1025007774395; ИНН/КПП: 5039006638/503901001.</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Учреждение имеет Лицензию Министерства образования Московской области №76436 от 07.10.2016 г.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представленной лицензии (Серия 50Л01 №0008316).</w:t>
      </w:r>
    </w:p>
    <w:p w:rsidR="001C7EDD" w:rsidRP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ab/>
        <w:t>Бухгалтерский учет в Учреждении осуществляется МКУ «Централизованная бухгалтерия» на основании заключенного Договора на бухгалтерское обслуживание №5 от 05 декабря 2012 г.</w:t>
      </w:r>
    </w:p>
    <w:p w:rsidR="001C7EDD" w:rsidRDefault="001C7EDD" w:rsidP="001C7EDD">
      <w:pPr>
        <w:contextualSpacing/>
        <w:jc w:val="both"/>
        <w:rPr>
          <w:rFonts w:ascii="Times New Roman" w:hAnsi="Times New Roman" w:cs="Times New Roman"/>
          <w:sz w:val="24"/>
          <w:szCs w:val="24"/>
        </w:rPr>
      </w:pPr>
      <w:r w:rsidRPr="001C7EDD">
        <w:rPr>
          <w:rFonts w:ascii="Times New Roman" w:hAnsi="Times New Roman" w:cs="Times New Roman"/>
          <w:sz w:val="24"/>
          <w:szCs w:val="24"/>
        </w:rPr>
        <w:t>Способы и методы ведения бухгалтерского учета в Учреждении определены Приказом МБУДО «ДМШ» им. А.А.  №152-р от 26.12.2018 г. «Об утверждении учетной политики для целей бухгалтерского учета и налогообложения».</w:t>
      </w:r>
      <w:r w:rsidRPr="001C7EDD">
        <w:rPr>
          <w:sz w:val="24"/>
          <w:szCs w:val="24"/>
        </w:rPr>
        <w:t xml:space="preserve"> </w:t>
      </w:r>
      <w:r w:rsidRPr="001C7EDD">
        <w:rPr>
          <w:rFonts w:ascii="Times New Roman" w:hAnsi="Times New Roman" w:cs="Times New Roman"/>
          <w:sz w:val="24"/>
          <w:szCs w:val="24"/>
        </w:rPr>
        <w:t>Бухгалтерский учет осуществляется в соответствии с Бюджетным кодексом РФ, Налоговым кодексом РФ, Федеральным законом от 06.12.2011 №402-ФЗ «О бухгалтерском учете», Федеральным законом от 12.01.1996 №7-</w:t>
      </w:r>
      <w:r w:rsidRPr="001C7EDD">
        <w:rPr>
          <w:rFonts w:ascii="Times New Roman" w:hAnsi="Times New Roman" w:cs="Times New Roman"/>
          <w:sz w:val="24"/>
          <w:szCs w:val="24"/>
        </w:rPr>
        <w:lastRenderedPageBreak/>
        <w:t>ФЗ «О некоммерческих организациях», Федеральными стандартами бухгалтерского учета для организаций бухгалтерского сектора, Инструкцией к Единому плану счетов №157н, приказом Минфина России от 16.12.2010 N 174н «Об утверждении Плана счетов бухгалтерского учета учреждений и Инструкции по его применению»,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Приказом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иными нормативно-правовыми актами, регулирующими вопросы бухгалтерского учета.</w:t>
      </w:r>
    </w:p>
    <w:p w:rsidR="001C7EDD" w:rsidRPr="001C7EDD" w:rsidRDefault="001C7EDD" w:rsidP="001C7EDD">
      <w:pPr>
        <w:contextualSpacing/>
        <w:jc w:val="both"/>
        <w:rPr>
          <w:rFonts w:ascii="Times New Roman" w:hAnsi="Times New Roman" w:cs="Times New Roman"/>
          <w:sz w:val="24"/>
          <w:szCs w:val="24"/>
        </w:rPr>
      </w:pPr>
    </w:p>
    <w:p w:rsidR="001C7EDD" w:rsidRPr="001C7EDD" w:rsidRDefault="001C7EDD" w:rsidP="001C7EDD">
      <w:pPr>
        <w:tabs>
          <w:tab w:val="center" w:pos="0"/>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C7EDD">
        <w:rPr>
          <w:rFonts w:ascii="Times New Roman" w:eastAsia="Times New Roman" w:hAnsi="Times New Roman" w:cs="Times New Roman"/>
          <w:sz w:val="24"/>
          <w:szCs w:val="24"/>
          <w:lang w:eastAsia="ru-RU"/>
        </w:rPr>
        <w:t>В результате контрольного мероприятия было выявлено следующее:</w:t>
      </w:r>
    </w:p>
    <w:p w:rsidR="001C7EDD" w:rsidRPr="001C7EDD" w:rsidRDefault="001C7EDD" w:rsidP="001C7EDD">
      <w:pPr>
        <w:ind w:firstLine="708"/>
        <w:jc w:val="both"/>
        <w:rPr>
          <w:sz w:val="24"/>
          <w:szCs w:val="24"/>
        </w:rPr>
      </w:pPr>
      <w:r w:rsidRPr="001C7EDD">
        <w:rPr>
          <w:rFonts w:ascii="Times New Roman" w:hAnsi="Times New Roman" w:cs="Times New Roman"/>
          <w:sz w:val="24"/>
          <w:szCs w:val="24"/>
        </w:rPr>
        <w:t>1. Исполнение Муниципального задания по общеразвивающим и предпрофессиональным программам в</w:t>
      </w:r>
      <w:r w:rsidRPr="001C7EDD">
        <w:rPr>
          <w:sz w:val="24"/>
          <w:szCs w:val="24"/>
        </w:rPr>
        <w:t xml:space="preserve"> </w:t>
      </w:r>
      <w:r w:rsidRPr="001C7EDD">
        <w:rPr>
          <w:rFonts w:ascii="Times New Roman" w:hAnsi="Times New Roman" w:cs="Times New Roman"/>
          <w:sz w:val="24"/>
          <w:szCs w:val="24"/>
        </w:rPr>
        <w:t xml:space="preserve">МБУДО «ДМШ им. А.А.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в 2018 - 2020 годах осуществлялось в надлежащем объеме и качестве.</w:t>
      </w:r>
      <w:r w:rsidRPr="001C7EDD">
        <w:rPr>
          <w:sz w:val="24"/>
          <w:szCs w:val="24"/>
        </w:rPr>
        <w:t xml:space="preserve"> </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2. В нарушение п. 15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Учреждением не соблюдены сроки размещения на официальном сайте в сети Интернет (www.bus.gov.ru) муниципального задания на 2018 – 2020 годы.</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3. Источниками финансирования муниципального задания в 2018 - 2020 годах являются субсидии на выполнение муниципального задания, включающие средства бюджета Московской области и городского округа Пущино. С Учреждением заключаются соглашения на финансовое обеспечение муниципального задания, где указывается размер и график выделяемых средств, в соответствии с утвержденными лимитами. Так же, заключаются соглашения о порядке и условиях предоставления целевой субсидии, не связанной с финансовым обеспечением выполнения муниципального задания на оказание муниципальных услуг (выполнения работ).</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4. В нарушение п.3.2. статьи 32 Федерального закона от 12.01.1996 N 7-ФЗ (ред. от 02.12.2019) "О некоммерческих организациях" п. 6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Учреждение не разместило на официальном сайте в сети Интернет (www.bus.gov.ru) план финансово-хозяйственной деятельности от 28.11.2019 года.</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 xml:space="preserve">5. В нарушение ст. 57 Трудового кодекса РФ, в соответствии с которым при заключении трудового договора с работником в тексте трудового договора обязательно указывается трудовая функция - работа по должности в соответствии со штатным расписанием, в штатных расписаниях МБУДО «ДМШ им. А.А.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за 2018-2020 годы не прописаны должности «преподаватель» и «концертмейстер», которые указываются в трудовых договорах сотрудников Учреждения.</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 xml:space="preserve">6. В соответствии с пунктом  6.4.1. представленных к проверке Положений о платных услугах Муниципального бюджетного учреждения дополнительного образования </w:t>
      </w:r>
      <w:r w:rsidRPr="001C7EDD">
        <w:rPr>
          <w:rFonts w:ascii="Times New Roman" w:hAnsi="Times New Roman" w:cs="Times New Roman"/>
          <w:sz w:val="24"/>
          <w:szCs w:val="24"/>
        </w:rPr>
        <w:lastRenderedPageBreak/>
        <w:t xml:space="preserve">«Детская музыкальная школа имени Александра Александровича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городского округа Пущино Московской области от 01.10.2018 и от 12.09.2019: «Выплаты надбавок, доплат, премий педагогическим работникам и другим сотрудникам Учреждения из доходов, поступающих от оказания платных услуг являются выплатами разового характера, не относятся к заработной плате и не включаются в расчёт отпуска», что  противоречит Постановлению Правительства РФ от 24.12.2007 N 922 «Об особенностях порядка исчисления средней заработной платы».</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 xml:space="preserve">7. В нарушение п.2 Постановления Правительства РФ от 24.12.2007 N 922 «Об особенностях порядка исчисления средней заработной платы» расчет отпускных выплат в 2019 году сотрудникам МБУДО «ДМШ им. А.А.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производился без учета выплат за счет предпринимательской деятельности Учреждения. В результате вышесказанного, в 2019 году выявлена недоплата в общей сумме 65667,01 рублей.</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 xml:space="preserve">8. В соответствии с п. 4.2. Устава МБУДО «ДМШ им. </w:t>
      </w:r>
      <w:proofErr w:type="spellStart"/>
      <w:r w:rsidRPr="001C7EDD">
        <w:rPr>
          <w:rFonts w:ascii="Times New Roman" w:hAnsi="Times New Roman" w:cs="Times New Roman"/>
          <w:sz w:val="24"/>
          <w:szCs w:val="24"/>
        </w:rPr>
        <w:t>А.А.Алябьева</w:t>
      </w:r>
      <w:proofErr w:type="spellEnd"/>
      <w:r w:rsidRPr="001C7EDD">
        <w:rPr>
          <w:rFonts w:ascii="Times New Roman" w:hAnsi="Times New Roman" w:cs="Times New Roman"/>
          <w:sz w:val="24"/>
          <w:szCs w:val="24"/>
        </w:rPr>
        <w:t xml:space="preserve">» Учреждение владеет, пользуется имуществом на праве оперативного управления: здание музыкальной школы общей площадью 1625 </w:t>
      </w:r>
      <w:proofErr w:type="spellStart"/>
      <w:r w:rsidRPr="001C7EDD">
        <w:rPr>
          <w:rFonts w:ascii="Times New Roman" w:hAnsi="Times New Roman" w:cs="Times New Roman"/>
          <w:sz w:val="24"/>
          <w:szCs w:val="24"/>
        </w:rPr>
        <w:t>кв.м</w:t>
      </w:r>
      <w:proofErr w:type="spellEnd"/>
      <w:r w:rsidRPr="001C7EDD">
        <w:rPr>
          <w:rFonts w:ascii="Times New Roman" w:hAnsi="Times New Roman" w:cs="Times New Roman"/>
          <w:sz w:val="24"/>
          <w:szCs w:val="24"/>
        </w:rPr>
        <w:t xml:space="preserve">., инв. №229:069-9965, лит. 1Б., адрес объекта: Московская область, г. Пущино, </w:t>
      </w:r>
      <w:proofErr w:type="spellStart"/>
      <w:r w:rsidRPr="001C7EDD">
        <w:rPr>
          <w:rFonts w:ascii="Times New Roman" w:hAnsi="Times New Roman" w:cs="Times New Roman"/>
          <w:sz w:val="24"/>
          <w:szCs w:val="24"/>
        </w:rPr>
        <w:t>мкр</w:t>
      </w:r>
      <w:proofErr w:type="spellEnd"/>
      <w:r w:rsidRPr="001C7EDD">
        <w:rPr>
          <w:rFonts w:ascii="Times New Roman" w:hAnsi="Times New Roman" w:cs="Times New Roman"/>
          <w:sz w:val="24"/>
          <w:szCs w:val="24"/>
        </w:rPr>
        <w:t>. "В", 21б. Кадастровый (или условный) номер:50-50-32/050/2009-142. Так же, Учреждение имеет</w:t>
      </w:r>
      <w:r w:rsidRPr="001C7EDD">
        <w:rPr>
          <w:sz w:val="24"/>
          <w:szCs w:val="24"/>
        </w:rPr>
        <w:t xml:space="preserve"> </w:t>
      </w:r>
      <w:r w:rsidRPr="001C7EDD">
        <w:rPr>
          <w:rFonts w:ascii="Times New Roman" w:hAnsi="Times New Roman" w:cs="Times New Roman"/>
          <w:sz w:val="24"/>
          <w:szCs w:val="24"/>
        </w:rPr>
        <w:t xml:space="preserve">земельный участок, размером 0.8 га, на праве бессрочного пользования. </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 xml:space="preserve">9. МБУДО «ДМШ им. А.А.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осуществляет планирование, заключение и исполнение гражданско-правовых договоров, муниципальных контрактов, размещение соответствующей информации в единой информационной системе. На основании Постановления Администрации города Пущино №143-п от 01.04.2015 г. «О возложении полномочий» Учреждение взаимодействует с МКУ «Централизованная бухгалтерия» при планировании проведения торгов, а также при размещении заказа путем проведения торгов, запроса котировок.</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10. В нарушение ч.3 ст. 103 Закона 44-ФЗ выявлено несвоевременное представление информации (сведений) и (или) документов, согласно ч. 2 ст.103 Закона 44-ФЗ, подлежащих включению в реестр контрактов, заключенных заказчиками (4.53. Классификатора нарушений, выявляемых в ходе внешнего государственного (муниципального) аудита (контроля), с учетом региональных особенностей). Количество выявленных нарушений 5, год 2020, на общую сумму   1032931,25 рубль.</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11. Наличие долгосрочной и просроченной дебиторской и кредиторской задолженности за 2018-2020 годы не выявлено.</w:t>
      </w:r>
    </w:p>
    <w:p w:rsidR="001C7EDD" w:rsidRPr="001C7EDD" w:rsidRDefault="001C7EDD" w:rsidP="001C7EDD">
      <w:pPr>
        <w:ind w:firstLine="708"/>
        <w:jc w:val="both"/>
        <w:rPr>
          <w:rFonts w:ascii="Times New Roman" w:hAnsi="Times New Roman" w:cs="Times New Roman"/>
          <w:sz w:val="24"/>
          <w:szCs w:val="24"/>
        </w:rPr>
      </w:pPr>
      <w:r w:rsidRPr="001C7EDD">
        <w:rPr>
          <w:rFonts w:ascii="Times New Roman" w:hAnsi="Times New Roman" w:cs="Times New Roman"/>
          <w:sz w:val="24"/>
          <w:szCs w:val="24"/>
        </w:rPr>
        <w:t>12. Фактов нецелевого и неэффективного использования бюджетных средств</w:t>
      </w:r>
      <w:r w:rsidRPr="001C7EDD">
        <w:rPr>
          <w:sz w:val="24"/>
          <w:szCs w:val="24"/>
        </w:rPr>
        <w:t xml:space="preserve"> </w:t>
      </w:r>
      <w:r w:rsidRPr="001C7EDD">
        <w:rPr>
          <w:rFonts w:ascii="Times New Roman" w:hAnsi="Times New Roman" w:cs="Times New Roman"/>
          <w:sz w:val="24"/>
          <w:szCs w:val="24"/>
        </w:rPr>
        <w:t xml:space="preserve">МБУДО «ДМШ им. А. А. </w:t>
      </w:r>
      <w:proofErr w:type="spellStart"/>
      <w:r w:rsidRPr="001C7EDD">
        <w:rPr>
          <w:rFonts w:ascii="Times New Roman" w:hAnsi="Times New Roman" w:cs="Times New Roman"/>
          <w:sz w:val="24"/>
          <w:szCs w:val="24"/>
        </w:rPr>
        <w:t>Алябьева</w:t>
      </w:r>
      <w:proofErr w:type="spellEnd"/>
      <w:r w:rsidRPr="001C7EDD">
        <w:rPr>
          <w:rFonts w:ascii="Times New Roman" w:hAnsi="Times New Roman" w:cs="Times New Roman"/>
          <w:sz w:val="24"/>
          <w:szCs w:val="24"/>
        </w:rPr>
        <w:t>» в 2018 - 2020 годах не выявлено. В целом, использование бюджетных средств в Учреждении в рассмотренных периодах отвечает принципам законности и результативности.</w:t>
      </w:r>
    </w:p>
    <w:p w:rsidR="00904EE2" w:rsidRPr="001C7EDD" w:rsidRDefault="001C7EDD" w:rsidP="001C7EDD">
      <w:pPr>
        <w:rPr>
          <w:sz w:val="24"/>
          <w:szCs w:val="24"/>
        </w:rPr>
      </w:pPr>
      <w:r w:rsidRPr="001C7EDD">
        <w:rPr>
          <w:sz w:val="24"/>
          <w:szCs w:val="24"/>
        </w:rPr>
        <w:t xml:space="preserve">               </w:t>
      </w:r>
      <w:r w:rsidRPr="001C7EDD">
        <w:rPr>
          <w:rFonts w:ascii="Times New Roman" w:hAnsi="Times New Roman" w:cs="Times New Roman"/>
          <w:sz w:val="24"/>
          <w:szCs w:val="24"/>
        </w:rPr>
        <w:t>13.  Руководству Учреждения, в связи с выявленными нарушениями, направлено Представление</w:t>
      </w:r>
      <w:r>
        <w:rPr>
          <w:rFonts w:ascii="Times New Roman" w:hAnsi="Times New Roman" w:cs="Times New Roman"/>
          <w:sz w:val="24"/>
          <w:szCs w:val="24"/>
        </w:rPr>
        <w:t>.</w:t>
      </w:r>
      <w:bookmarkStart w:id="0" w:name="_GoBack"/>
      <w:bookmarkEnd w:id="0"/>
    </w:p>
    <w:sectPr w:rsidR="00904EE2" w:rsidRPr="001C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69A"/>
    <w:multiLevelType w:val="hybridMultilevel"/>
    <w:tmpl w:val="DF100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D4741"/>
    <w:multiLevelType w:val="hybridMultilevel"/>
    <w:tmpl w:val="A800B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87"/>
    <w:rsid w:val="00084F87"/>
    <w:rsid w:val="001968EA"/>
    <w:rsid w:val="001C7EDD"/>
    <w:rsid w:val="00E7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DE24"/>
  <w15:chartTrackingRefBased/>
  <w15:docId w15:val="{2ED5E8CE-4F46-41AE-8D37-6F71709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2020-05-21T12:49:00Z</dcterms:created>
  <dcterms:modified xsi:type="dcterms:W3CDTF">2020-05-21T12:57:00Z</dcterms:modified>
</cp:coreProperties>
</file>