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3A" w:rsidRPr="00D3387D" w:rsidRDefault="0019753A" w:rsidP="0019753A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 wp14:anchorId="7E1494CA" wp14:editId="769CF64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3A" w:rsidRDefault="0019753A" w:rsidP="0019753A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>РЕВИЗИОННАЯ КОМИССИЯ ГОРОДА ПУЩИНО</w:t>
      </w:r>
    </w:p>
    <w:p w:rsidR="0019753A" w:rsidRPr="00E07595" w:rsidRDefault="0019753A" w:rsidP="00E07595">
      <w:pPr>
        <w:pStyle w:val="1"/>
        <w:jc w:val="center"/>
        <w:rPr>
          <w:b/>
          <w:i/>
          <w:caps/>
          <w:sz w:val="18"/>
          <w:szCs w:val="18"/>
        </w:rPr>
      </w:pPr>
      <w:r w:rsidRPr="00E07595">
        <w:rPr>
          <w:i/>
          <w:sz w:val="18"/>
          <w:szCs w:val="18"/>
        </w:rPr>
        <w:t>ИНН 5039005761, КПП503901001, ОГРН 1165043053042</w:t>
      </w:r>
    </w:p>
    <w:p w:rsidR="0019753A" w:rsidRPr="00692C60" w:rsidRDefault="0019753A" w:rsidP="0019753A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proofErr w:type="gramStart"/>
      <w:r w:rsidRPr="00692C60">
        <w:rPr>
          <w:i/>
          <w:sz w:val="18"/>
          <w:u w:val="single"/>
          <w:vertAlign w:val="superscript"/>
          <w:lang w:val="ru-RU"/>
        </w:rPr>
        <w:t xml:space="preserve">а </w:t>
      </w:r>
      <w:r w:rsidRPr="00692C60">
        <w:rPr>
          <w:i/>
          <w:sz w:val="18"/>
          <w:lang w:val="ru-RU"/>
        </w:rPr>
        <w:t>,</w:t>
      </w:r>
      <w:proofErr w:type="gramEnd"/>
      <w:r w:rsidRPr="00692C60">
        <w:rPr>
          <w:i/>
          <w:sz w:val="18"/>
          <w:lang w:val="ru-RU"/>
        </w:rPr>
        <w:t xml:space="preserve"> г. Пущино, Московская область, 142290</w:t>
      </w:r>
    </w:p>
    <w:p w:rsidR="0019753A" w:rsidRDefault="0019753A" w:rsidP="0019753A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jc w:val="center"/>
        <w:rPr>
          <w:lang w:val="ru-RU" w:eastAsia="ru-RU"/>
        </w:rPr>
      </w:pPr>
    </w:p>
    <w:p w:rsidR="0019753A" w:rsidRDefault="0019753A" w:rsidP="0019753A">
      <w:pPr>
        <w:rPr>
          <w:lang w:val="ru-RU" w:eastAsia="ru-RU"/>
        </w:rPr>
      </w:pPr>
      <w:r>
        <w:rPr>
          <w:lang w:val="ru-RU" w:eastAsia="ru-RU"/>
        </w:rPr>
        <w:t xml:space="preserve">                                                                                                                       УТВЕРЖДАЮ</w:t>
      </w:r>
    </w:p>
    <w:p w:rsidR="0019753A" w:rsidRPr="00D36174" w:rsidRDefault="0019753A" w:rsidP="0019753A">
      <w:pPr>
        <w:jc w:val="center"/>
        <w:rPr>
          <w:rFonts w:eastAsia="Batang"/>
          <w:lang w:val="ru-RU"/>
        </w:rPr>
      </w:pPr>
      <w:r>
        <w:rPr>
          <w:lang w:val="ru-RU" w:eastAsia="ru-RU"/>
        </w:rPr>
        <w:t xml:space="preserve">                                </w:t>
      </w:r>
      <w:r w:rsidRPr="00D36174">
        <w:rPr>
          <w:rFonts w:eastAsia="Batang"/>
          <w:lang w:val="ru-RU"/>
        </w:rPr>
        <w:t xml:space="preserve">                        </w:t>
      </w:r>
      <w:r>
        <w:rPr>
          <w:rFonts w:eastAsia="Batang"/>
          <w:lang w:val="ru-RU"/>
        </w:rPr>
        <w:t xml:space="preserve">                         Председатель</w:t>
      </w:r>
      <w:r w:rsidRPr="00D36174">
        <w:rPr>
          <w:rFonts w:eastAsia="Batang"/>
          <w:lang w:val="ru-RU"/>
        </w:rPr>
        <w:t xml:space="preserve"> Ревизионной комиссии</w:t>
      </w:r>
    </w:p>
    <w:p w:rsidR="0019753A" w:rsidRPr="00D36174" w:rsidRDefault="0019753A" w:rsidP="0019753A">
      <w:pPr>
        <w:jc w:val="center"/>
        <w:rPr>
          <w:rFonts w:eastAsia="Batang"/>
          <w:lang w:val="ru-RU"/>
        </w:rPr>
      </w:pPr>
    </w:p>
    <w:p w:rsidR="0019753A" w:rsidRPr="00D36174" w:rsidRDefault="0019753A" w:rsidP="0019753A">
      <w:pPr>
        <w:jc w:val="center"/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</w:t>
      </w:r>
      <w:r>
        <w:rPr>
          <w:rFonts w:eastAsia="Batang"/>
          <w:lang w:val="ru-RU"/>
        </w:rPr>
        <w:t xml:space="preserve">     </w:t>
      </w:r>
      <w:r w:rsidRPr="00D36174">
        <w:rPr>
          <w:rFonts w:eastAsia="Batang"/>
          <w:lang w:val="ru-RU"/>
        </w:rPr>
        <w:t xml:space="preserve"> _</w:t>
      </w:r>
      <w:r>
        <w:rPr>
          <w:rFonts w:eastAsia="Batang"/>
          <w:lang w:val="ru-RU"/>
        </w:rPr>
        <w:t xml:space="preserve">__________________Е.Е. </w:t>
      </w:r>
      <w:proofErr w:type="spellStart"/>
      <w:r>
        <w:rPr>
          <w:rFonts w:eastAsia="Batang"/>
          <w:lang w:val="ru-RU"/>
        </w:rPr>
        <w:t>Прасолова</w:t>
      </w:r>
      <w:proofErr w:type="spellEnd"/>
    </w:p>
    <w:p w:rsidR="0019753A" w:rsidRPr="00D36174" w:rsidRDefault="0019753A" w:rsidP="0019753A">
      <w:pPr>
        <w:rPr>
          <w:rFonts w:eastAsia="Batang"/>
          <w:lang w:val="ru-RU"/>
        </w:rPr>
      </w:pPr>
      <w:r w:rsidRPr="00D36174">
        <w:rPr>
          <w:rFonts w:eastAsia="Batang"/>
          <w:lang w:val="ru-RU"/>
        </w:rPr>
        <w:t xml:space="preserve">                                                                                                     </w:t>
      </w:r>
      <w:r>
        <w:rPr>
          <w:rFonts w:eastAsia="Batang"/>
          <w:lang w:val="ru-RU"/>
        </w:rPr>
        <w:t xml:space="preserve">     </w:t>
      </w:r>
      <w:r w:rsidR="00FA61B6">
        <w:rPr>
          <w:rFonts w:eastAsia="Batang"/>
          <w:lang w:val="ru-RU"/>
        </w:rPr>
        <w:t xml:space="preserve">  21 февраля</w:t>
      </w:r>
      <w:r>
        <w:rPr>
          <w:rFonts w:eastAsia="Batang"/>
          <w:lang w:val="ru-RU"/>
        </w:rPr>
        <w:t xml:space="preserve"> 2019</w:t>
      </w:r>
      <w:r w:rsidRPr="00D36174">
        <w:rPr>
          <w:rFonts w:eastAsia="Batang"/>
          <w:lang w:val="ru-RU"/>
        </w:rPr>
        <w:t xml:space="preserve"> г.</w:t>
      </w:r>
    </w:p>
    <w:p w:rsidR="0019753A" w:rsidRDefault="0019753A" w:rsidP="0019753A">
      <w:pPr>
        <w:rPr>
          <w:rFonts w:ascii="Arial" w:eastAsia="Batang" w:hAnsi="Arial" w:cs="Arial"/>
          <w:lang w:val="ru-RU"/>
        </w:rPr>
      </w:pPr>
    </w:p>
    <w:p w:rsidR="0019753A" w:rsidRPr="001A682F" w:rsidRDefault="0019753A" w:rsidP="0019753A">
      <w:pPr>
        <w:rPr>
          <w:rFonts w:eastAsia="Batang"/>
          <w:sz w:val="24"/>
          <w:szCs w:val="24"/>
          <w:lang w:val="ru-RU"/>
        </w:rPr>
      </w:pPr>
    </w:p>
    <w:p w:rsidR="0019753A" w:rsidRPr="001A682F" w:rsidRDefault="0019753A" w:rsidP="0019753A">
      <w:pPr>
        <w:jc w:val="both"/>
        <w:rPr>
          <w:rFonts w:eastAsia="Batang"/>
          <w:lang w:val="ru-RU"/>
        </w:rPr>
      </w:pPr>
      <w:r w:rsidRPr="001A682F">
        <w:rPr>
          <w:rFonts w:eastAsia="Batang"/>
          <w:lang w:val="ru-RU"/>
        </w:rPr>
        <w:t xml:space="preserve"> г. Пущино                                                                                                                                            </w:t>
      </w:r>
      <w:r w:rsidR="00FA61B6">
        <w:rPr>
          <w:rFonts w:eastAsia="Batang"/>
          <w:lang w:val="ru-RU"/>
        </w:rPr>
        <w:t>21.02</w:t>
      </w:r>
      <w:r w:rsidRPr="001A682F">
        <w:rPr>
          <w:rFonts w:eastAsia="Batang"/>
          <w:lang w:val="ru-RU"/>
        </w:rPr>
        <w:t>.2019 г.</w:t>
      </w:r>
    </w:p>
    <w:p w:rsidR="0019753A" w:rsidRDefault="0019753A" w:rsidP="0019753A">
      <w:pPr>
        <w:tabs>
          <w:tab w:val="left" w:pos="2340"/>
        </w:tabs>
        <w:rPr>
          <w:rFonts w:ascii="Arial" w:eastAsia="Batang" w:hAnsi="Arial" w:cs="Arial"/>
          <w:sz w:val="24"/>
          <w:szCs w:val="24"/>
          <w:lang w:val="ru-RU"/>
        </w:rPr>
      </w:pPr>
      <w:r>
        <w:rPr>
          <w:rFonts w:ascii="Arial" w:eastAsia="Batang" w:hAnsi="Arial" w:cs="Arial"/>
          <w:sz w:val="24"/>
          <w:szCs w:val="24"/>
          <w:lang w:val="ru-RU"/>
        </w:rPr>
        <w:tab/>
      </w:r>
    </w:p>
    <w:p w:rsidR="0019753A" w:rsidRDefault="0019753A" w:rsidP="0019753A">
      <w:pPr>
        <w:tabs>
          <w:tab w:val="left" w:pos="2340"/>
        </w:tabs>
        <w:rPr>
          <w:rFonts w:ascii="Arial" w:eastAsia="Batang" w:hAnsi="Arial" w:cs="Arial"/>
          <w:sz w:val="24"/>
          <w:szCs w:val="24"/>
          <w:lang w:val="ru-RU"/>
        </w:rPr>
      </w:pPr>
    </w:p>
    <w:p w:rsidR="0019753A" w:rsidRDefault="0082731D" w:rsidP="0019753A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Экспертное заключение № 2</w:t>
      </w:r>
    </w:p>
    <w:p w:rsidR="0019753A" w:rsidRPr="00DE3B68" w:rsidRDefault="0019753A" w:rsidP="0019753A">
      <w:pPr>
        <w:jc w:val="center"/>
        <w:rPr>
          <w:b/>
          <w:sz w:val="22"/>
          <w:szCs w:val="22"/>
          <w:lang w:val="ru-RU"/>
        </w:rPr>
      </w:pPr>
      <w:r w:rsidRPr="00DE3B68">
        <w:rPr>
          <w:b/>
          <w:sz w:val="22"/>
          <w:szCs w:val="22"/>
          <w:lang w:val="ru-RU"/>
        </w:rPr>
        <w:t xml:space="preserve">Ревизионной комиссии города Пущино на </w:t>
      </w:r>
    </w:p>
    <w:p w:rsidR="0019753A" w:rsidRPr="00DE3B68" w:rsidRDefault="0019753A" w:rsidP="0019753A">
      <w:pPr>
        <w:jc w:val="center"/>
        <w:rPr>
          <w:b/>
          <w:sz w:val="22"/>
          <w:szCs w:val="22"/>
          <w:lang w:val="ru-RU"/>
        </w:rPr>
      </w:pPr>
      <w:r w:rsidRPr="00DE3B68">
        <w:rPr>
          <w:b/>
          <w:sz w:val="22"/>
          <w:szCs w:val="22"/>
          <w:lang w:val="ru-RU"/>
        </w:rPr>
        <w:t>Проект</w:t>
      </w:r>
      <w:r>
        <w:rPr>
          <w:b/>
          <w:sz w:val="22"/>
          <w:szCs w:val="22"/>
          <w:lang w:val="ru-RU"/>
        </w:rPr>
        <w:t xml:space="preserve"> решения Совета депутатов городского округа</w:t>
      </w:r>
      <w:r w:rsidRPr="00DE3B68">
        <w:rPr>
          <w:b/>
          <w:sz w:val="22"/>
          <w:szCs w:val="22"/>
          <w:lang w:val="ru-RU"/>
        </w:rPr>
        <w:t xml:space="preserve"> Пущино </w:t>
      </w:r>
    </w:p>
    <w:p w:rsidR="0019753A" w:rsidRPr="002138FE" w:rsidRDefault="0019753A" w:rsidP="0019753A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«</w:t>
      </w:r>
      <w:r w:rsidR="001A682F" w:rsidRPr="001A682F">
        <w:rPr>
          <w:b/>
          <w:sz w:val="22"/>
          <w:szCs w:val="22"/>
          <w:lang w:val="ru-RU"/>
        </w:rPr>
        <w:t>О внесении изменений в решение Совета депутатов от 20.12.2018 № 532/93 «О бюджете городского округа Пущино на 2019 год и на плановый период 2020 и 2021 годов»</w:t>
      </w:r>
    </w:p>
    <w:p w:rsidR="0019753A" w:rsidRPr="00282CE8" w:rsidRDefault="0019753A" w:rsidP="0019753A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</w:t>
      </w:r>
    </w:p>
    <w:p w:rsidR="0019753A" w:rsidRDefault="0019753A" w:rsidP="0019753A">
      <w:pPr>
        <w:tabs>
          <w:tab w:val="left" w:pos="5415"/>
        </w:tabs>
        <w:jc w:val="both"/>
        <w:rPr>
          <w:lang w:val="ru-RU"/>
        </w:rPr>
      </w:pPr>
      <w:r>
        <w:rPr>
          <w:lang w:val="ru-RU"/>
        </w:rPr>
        <w:tab/>
      </w:r>
    </w:p>
    <w:p w:rsidR="0019753A" w:rsidRPr="002138FE" w:rsidRDefault="0019753A" w:rsidP="00E55CAF">
      <w:pPr>
        <w:ind w:firstLine="708"/>
        <w:jc w:val="both"/>
        <w:rPr>
          <w:lang w:val="ru-RU" w:eastAsia="ru-RU"/>
        </w:rPr>
      </w:pPr>
      <w:r>
        <w:rPr>
          <w:lang w:val="ru-RU"/>
        </w:rPr>
        <w:t xml:space="preserve">Экспертное заключение на Проект решения Совета депутатов  городского округа Пущино </w:t>
      </w:r>
      <w:r w:rsidR="00211DD3">
        <w:rPr>
          <w:lang w:val="ru-RU"/>
        </w:rPr>
        <w:t>«</w:t>
      </w:r>
      <w:r w:rsidR="00211DD3" w:rsidRPr="00211DD3">
        <w:rPr>
          <w:lang w:val="ru-RU"/>
        </w:rPr>
        <w:t>О внесении изменений в решение Совета депутатов от 20.12.2018 № 532/93 «О бюджете городского округа Пущино на 2019 год и на плановый период 2020 и 2021 годов»</w:t>
      </w:r>
      <w:r w:rsidR="00211DD3">
        <w:rPr>
          <w:lang w:val="ru-RU"/>
        </w:rPr>
        <w:t xml:space="preserve"> </w:t>
      </w:r>
      <w:r w:rsidRPr="002138FE">
        <w:rPr>
          <w:lang w:val="ru-RU"/>
        </w:rPr>
        <w:t>подготовлено Ревизионной комиссией города Пущино в соответствии с требованиями статьи 157 Бюджетного кодекса РФ, Положением о Ревизионной комиссии города Пущино, утвержденного решением Совета депутатов №68/13 от 19.02.2015г. с изменениями и дополнениями, Планом работы Ревизионно</w:t>
      </w:r>
      <w:r w:rsidR="00211DD3">
        <w:rPr>
          <w:lang w:val="ru-RU"/>
        </w:rPr>
        <w:t>й комиссии города Пущино на 2019</w:t>
      </w:r>
      <w:r w:rsidRPr="002138FE">
        <w:rPr>
          <w:lang w:val="ru-RU"/>
        </w:rPr>
        <w:t xml:space="preserve"> год, утвержденным Приказом Председателя Ревизион</w:t>
      </w:r>
      <w:r w:rsidR="00211DD3">
        <w:rPr>
          <w:lang w:val="ru-RU"/>
        </w:rPr>
        <w:t>ной комиссии города Пущино от 28.12.2018 г. №38</w:t>
      </w:r>
      <w:r w:rsidR="00596B48">
        <w:rPr>
          <w:lang w:val="ru-RU"/>
        </w:rPr>
        <w:t>.</w:t>
      </w:r>
    </w:p>
    <w:p w:rsidR="0019753A" w:rsidRDefault="0019753A" w:rsidP="00E55CAF">
      <w:pPr>
        <w:jc w:val="both"/>
        <w:rPr>
          <w:lang w:val="ru-RU"/>
        </w:rPr>
      </w:pPr>
      <w:r>
        <w:rPr>
          <w:lang w:val="ru-RU"/>
        </w:rPr>
        <w:tab/>
      </w:r>
      <w:r w:rsidRPr="002138FE">
        <w:rPr>
          <w:lang w:val="ru-RU"/>
        </w:rPr>
        <w:t>Изменения, вносимые в бюджет городского округа Пущино, обусловлены необходимостью</w:t>
      </w:r>
      <w:r>
        <w:rPr>
          <w:lang w:val="ru-RU"/>
        </w:rPr>
        <w:t xml:space="preserve"> </w:t>
      </w:r>
      <w:r w:rsidR="0082731D">
        <w:rPr>
          <w:lang w:val="ru-RU"/>
        </w:rPr>
        <w:t>роста</w:t>
      </w:r>
      <w:r>
        <w:rPr>
          <w:lang w:val="ru-RU"/>
        </w:rPr>
        <w:t xml:space="preserve"> объема бюджета на </w:t>
      </w:r>
      <w:r w:rsidR="00017D68">
        <w:rPr>
          <w:lang w:val="ru-RU"/>
        </w:rPr>
        <w:t xml:space="preserve">2019 </w:t>
      </w:r>
      <w:r>
        <w:rPr>
          <w:lang w:val="ru-RU"/>
        </w:rPr>
        <w:t xml:space="preserve">год </w:t>
      </w:r>
      <w:r w:rsidRPr="00412342">
        <w:rPr>
          <w:lang w:val="ru-RU"/>
        </w:rPr>
        <w:t>по доходам</w:t>
      </w:r>
      <w:r>
        <w:rPr>
          <w:lang w:val="ru-RU"/>
        </w:rPr>
        <w:t xml:space="preserve"> </w:t>
      </w:r>
      <w:r w:rsidR="0082731D">
        <w:rPr>
          <w:lang w:val="ru-RU"/>
        </w:rPr>
        <w:t>и</w:t>
      </w:r>
      <w:r w:rsidR="00017D68">
        <w:rPr>
          <w:lang w:val="ru-RU"/>
        </w:rPr>
        <w:t xml:space="preserve"> расходам </w:t>
      </w:r>
      <w:r w:rsidR="004A0BE5">
        <w:rPr>
          <w:lang w:val="ru-RU"/>
        </w:rPr>
        <w:t xml:space="preserve">на </w:t>
      </w:r>
      <w:r w:rsidR="0082731D">
        <w:rPr>
          <w:lang w:val="ru-RU"/>
        </w:rPr>
        <w:t>268700</w:t>
      </w:r>
      <w:r w:rsidR="00017D68">
        <w:rPr>
          <w:lang w:val="ru-RU"/>
        </w:rPr>
        <w:t xml:space="preserve"> </w:t>
      </w:r>
      <w:r w:rsidRPr="00FE34C0">
        <w:rPr>
          <w:lang w:val="ru-RU"/>
        </w:rPr>
        <w:t xml:space="preserve">тыс. </w:t>
      </w:r>
      <w:r w:rsidR="00017D68">
        <w:rPr>
          <w:lang w:val="ru-RU"/>
        </w:rPr>
        <w:t xml:space="preserve">рублей. Размер дефицита бюджета </w:t>
      </w:r>
      <w:r w:rsidR="0082731D">
        <w:rPr>
          <w:lang w:val="ru-RU"/>
        </w:rPr>
        <w:t xml:space="preserve">остался неизменным и </w:t>
      </w:r>
      <w:r w:rsidR="00017D68">
        <w:rPr>
          <w:lang w:val="ru-RU"/>
        </w:rPr>
        <w:t>составляет 37934</w:t>
      </w:r>
      <w:r w:rsidRPr="00FE34C0">
        <w:rPr>
          <w:lang w:val="ru-RU"/>
        </w:rPr>
        <w:t xml:space="preserve"> тыс. рублей.</w:t>
      </w:r>
    </w:p>
    <w:p w:rsidR="0019753A" w:rsidRDefault="0019753A" w:rsidP="00E55CA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FE34C0">
        <w:rPr>
          <w:lang w:val="ru-RU"/>
        </w:rPr>
        <w:t>В итоге, имеются следующие основные изменения бюджета город</w:t>
      </w:r>
      <w:r w:rsidR="00017D68">
        <w:rPr>
          <w:lang w:val="ru-RU"/>
        </w:rPr>
        <w:t>ского округа Пущино на 2019</w:t>
      </w:r>
      <w:r>
        <w:rPr>
          <w:lang w:val="ru-RU"/>
        </w:rPr>
        <w:t xml:space="preserve"> год.</w:t>
      </w:r>
    </w:p>
    <w:p w:rsidR="00C61752" w:rsidRPr="007637E6" w:rsidRDefault="00C61752" w:rsidP="00E55CAF">
      <w:pPr>
        <w:pStyle w:val="a3"/>
        <w:numPr>
          <w:ilvl w:val="0"/>
          <w:numId w:val="1"/>
        </w:numPr>
        <w:ind w:hanging="294"/>
        <w:jc w:val="both"/>
        <w:rPr>
          <w:lang w:val="ru-RU"/>
        </w:rPr>
      </w:pPr>
      <w:r w:rsidRPr="007637E6">
        <w:rPr>
          <w:lang w:val="ru-RU"/>
        </w:rPr>
        <w:t>Размер доходов увеличился в результате</w:t>
      </w:r>
      <w:r w:rsidR="00A76890" w:rsidRPr="007637E6">
        <w:rPr>
          <w:lang w:val="ru-RU"/>
        </w:rPr>
        <w:t xml:space="preserve"> </w:t>
      </w:r>
      <w:r w:rsidR="0082731D" w:rsidRPr="007637E6">
        <w:rPr>
          <w:lang w:val="ru-RU"/>
        </w:rPr>
        <w:t>роста</w:t>
      </w:r>
      <w:r w:rsidRPr="007637E6">
        <w:rPr>
          <w:lang w:val="ru-RU"/>
        </w:rPr>
        <w:t>:</w:t>
      </w:r>
      <w:r w:rsidR="00B22C90" w:rsidRPr="007637E6">
        <w:rPr>
          <w:lang w:val="ru-RU"/>
        </w:rPr>
        <w:t xml:space="preserve"> </w:t>
      </w:r>
    </w:p>
    <w:p w:rsidR="00B3379C" w:rsidRPr="007637E6" w:rsidRDefault="00A76890" w:rsidP="00C61752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7637E6">
        <w:rPr>
          <w:lang w:val="ru-RU"/>
        </w:rPr>
        <w:t>безвозмездных поступлений</w:t>
      </w:r>
      <w:r w:rsidR="00804518" w:rsidRPr="007637E6">
        <w:rPr>
          <w:lang w:val="ru-RU"/>
        </w:rPr>
        <w:t xml:space="preserve"> в общей сумме</w:t>
      </w:r>
      <w:r w:rsidRPr="007637E6">
        <w:rPr>
          <w:lang w:val="ru-RU"/>
        </w:rPr>
        <w:t xml:space="preserve"> на</w:t>
      </w:r>
      <w:r w:rsidR="0082731D" w:rsidRPr="007637E6">
        <w:rPr>
          <w:lang w:val="ru-RU"/>
        </w:rPr>
        <w:t xml:space="preserve"> 260673</w:t>
      </w:r>
      <w:r w:rsidR="00804518" w:rsidRPr="007637E6">
        <w:rPr>
          <w:lang w:val="ru-RU"/>
        </w:rPr>
        <w:t xml:space="preserve"> тыс. рублей</w:t>
      </w:r>
      <w:r w:rsidR="005F4BDF" w:rsidRPr="007637E6">
        <w:rPr>
          <w:lang w:val="ru-RU"/>
        </w:rPr>
        <w:t xml:space="preserve"> </w:t>
      </w:r>
      <w:r w:rsidR="00C61752" w:rsidRPr="007637E6">
        <w:rPr>
          <w:lang w:val="ru-RU"/>
        </w:rPr>
        <w:t>за счет</w:t>
      </w:r>
      <w:r w:rsidR="00805B82" w:rsidRPr="007637E6">
        <w:rPr>
          <w:lang w:val="ru-RU"/>
        </w:rPr>
        <w:t>:</w:t>
      </w:r>
    </w:p>
    <w:p w:rsidR="007031A4" w:rsidRDefault="00C61752" w:rsidP="00C61752">
      <w:pPr>
        <w:pStyle w:val="a3"/>
        <w:ind w:left="786"/>
        <w:jc w:val="both"/>
        <w:rPr>
          <w:lang w:val="ru-RU"/>
        </w:rPr>
      </w:pPr>
      <w:r>
        <w:rPr>
          <w:lang w:val="ru-RU"/>
        </w:rPr>
        <w:t xml:space="preserve">- </w:t>
      </w:r>
      <w:r w:rsidR="00805B82">
        <w:rPr>
          <w:lang w:val="ru-RU"/>
        </w:rPr>
        <w:t>дотаций бюджетам бюджетной системы РФ на 268 тыс. рублей;</w:t>
      </w:r>
    </w:p>
    <w:p w:rsidR="00805B82" w:rsidRDefault="00C61752" w:rsidP="00C61752">
      <w:pPr>
        <w:pStyle w:val="a3"/>
        <w:ind w:left="786"/>
        <w:jc w:val="both"/>
        <w:rPr>
          <w:lang w:val="ru-RU"/>
        </w:rPr>
      </w:pPr>
      <w:r>
        <w:rPr>
          <w:lang w:val="ru-RU"/>
        </w:rPr>
        <w:t xml:space="preserve">- </w:t>
      </w:r>
      <w:r w:rsidR="00805B82">
        <w:rPr>
          <w:lang w:val="ru-RU"/>
        </w:rPr>
        <w:t>субсидий бюджетам городских округов на мероприятия по созданию индустриального парка «Пущино» на 242831 тыс. рублей;</w:t>
      </w:r>
    </w:p>
    <w:p w:rsidR="00805B82" w:rsidRDefault="00C61752" w:rsidP="00C61752">
      <w:pPr>
        <w:pStyle w:val="a3"/>
        <w:ind w:left="786"/>
        <w:jc w:val="both"/>
        <w:rPr>
          <w:lang w:val="ru-RU"/>
        </w:rPr>
      </w:pPr>
      <w:r>
        <w:rPr>
          <w:lang w:val="ru-RU"/>
        </w:rPr>
        <w:t xml:space="preserve">- </w:t>
      </w:r>
      <w:r w:rsidR="00805B82">
        <w:rPr>
          <w:lang w:val="ru-RU"/>
        </w:rPr>
        <w:t>субсидий бюджетам городских округов на мероприятия по модернизации систем наружного освещения в рамках проекта «Светлый город» на 15168 тыс. рублей;</w:t>
      </w:r>
    </w:p>
    <w:p w:rsidR="00805B82" w:rsidRDefault="00C61752" w:rsidP="00C61752">
      <w:pPr>
        <w:pStyle w:val="a3"/>
        <w:ind w:left="786"/>
        <w:jc w:val="both"/>
        <w:rPr>
          <w:lang w:val="ru-RU"/>
        </w:rPr>
      </w:pPr>
      <w:r>
        <w:rPr>
          <w:lang w:val="ru-RU"/>
        </w:rPr>
        <w:t>- субвенций бюджетам городских округов на выплату компенсации родительской платы за присмотр и уход за детьми, осваивающими образовательные программы дошкольного образования на 436 тыс. рублей;</w:t>
      </w:r>
    </w:p>
    <w:p w:rsidR="00C61752" w:rsidRDefault="00C61752" w:rsidP="00C61752">
      <w:pPr>
        <w:pStyle w:val="a3"/>
        <w:ind w:left="786"/>
        <w:jc w:val="both"/>
        <w:rPr>
          <w:lang w:val="ru-RU"/>
        </w:rPr>
      </w:pPr>
      <w:r>
        <w:rPr>
          <w:lang w:val="ru-RU"/>
        </w:rPr>
        <w:t>- иных межбюджетных трансфертов, передаваемых бюджетам городских округов для компенсации дополнительных расходов, возникших в результате решений, принятых органами власти другого уровня на 1970 тыс. рублей;</w:t>
      </w:r>
    </w:p>
    <w:p w:rsidR="00C61752" w:rsidRPr="00C61752" w:rsidRDefault="00C61752" w:rsidP="00C61752">
      <w:pPr>
        <w:pStyle w:val="a3"/>
        <w:numPr>
          <w:ilvl w:val="0"/>
          <w:numId w:val="3"/>
        </w:numPr>
        <w:jc w:val="both"/>
        <w:rPr>
          <w:lang w:val="ru-RU"/>
        </w:rPr>
      </w:pPr>
      <w:r w:rsidRPr="007637E6">
        <w:rPr>
          <w:lang w:val="ru-RU"/>
        </w:rPr>
        <w:t xml:space="preserve">налоговых и неналоговых доходов на 8027 тыс. рублей </w:t>
      </w:r>
      <w:r>
        <w:rPr>
          <w:lang w:val="ru-RU"/>
        </w:rPr>
        <w:t>за счет поступления в бюджет налога на доходы физических лиц.</w:t>
      </w:r>
    </w:p>
    <w:p w:rsidR="007031A4" w:rsidRPr="00A76890" w:rsidRDefault="0057656B" w:rsidP="00E55CAF">
      <w:pPr>
        <w:tabs>
          <w:tab w:val="left" w:pos="426"/>
        </w:tabs>
        <w:jc w:val="both"/>
        <w:rPr>
          <w:lang w:val="ru-RU"/>
        </w:rPr>
      </w:pPr>
      <w:r>
        <w:rPr>
          <w:lang w:val="ru-RU"/>
        </w:rPr>
        <w:tab/>
      </w:r>
    </w:p>
    <w:p w:rsidR="00A76890" w:rsidRPr="007637E6" w:rsidRDefault="0057656B" w:rsidP="00E55CAF">
      <w:pPr>
        <w:ind w:firstLine="426"/>
        <w:jc w:val="both"/>
        <w:rPr>
          <w:lang w:val="ru-RU"/>
        </w:rPr>
      </w:pPr>
      <w:r w:rsidRPr="007637E6">
        <w:rPr>
          <w:lang w:val="ru-RU"/>
        </w:rPr>
        <w:t>2.</w:t>
      </w:r>
      <w:r w:rsidR="00A63FE1">
        <w:rPr>
          <w:lang w:val="ru-RU"/>
        </w:rPr>
        <w:t xml:space="preserve">   </w:t>
      </w:r>
      <w:r w:rsidRPr="007637E6">
        <w:rPr>
          <w:lang w:val="ru-RU"/>
        </w:rPr>
        <w:t xml:space="preserve">Увеличился размер </w:t>
      </w:r>
      <w:r w:rsidR="00E55CAF" w:rsidRPr="007637E6">
        <w:rPr>
          <w:lang w:val="ru-RU"/>
        </w:rPr>
        <w:t xml:space="preserve">расходов </w:t>
      </w:r>
      <w:r w:rsidR="00157497" w:rsidRPr="007637E6">
        <w:rPr>
          <w:lang w:val="ru-RU"/>
        </w:rPr>
        <w:t>за счет</w:t>
      </w:r>
      <w:r w:rsidR="00E55CAF" w:rsidRPr="007637E6">
        <w:rPr>
          <w:lang w:val="ru-RU"/>
        </w:rPr>
        <w:t>:</w:t>
      </w:r>
    </w:p>
    <w:p w:rsidR="00157497" w:rsidRDefault="00392F37" w:rsidP="00706A25">
      <w:pPr>
        <w:tabs>
          <w:tab w:val="left" w:pos="303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1) </w:t>
      </w:r>
      <w:r w:rsidR="007637E6">
        <w:rPr>
          <w:lang w:val="ru-RU"/>
        </w:rPr>
        <w:t xml:space="preserve">роста </w:t>
      </w:r>
      <w:r w:rsidR="000F264F">
        <w:rPr>
          <w:lang w:val="ru-RU"/>
        </w:rPr>
        <w:t>финансового обеспечения</w:t>
      </w:r>
      <w:r w:rsidR="00706A25">
        <w:rPr>
          <w:lang w:val="ru-RU"/>
        </w:rPr>
        <w:t xml:space="preserve"> централизованной бухгалтерии за счет средств вышестоящих бюджетов на 14 тыс. рублей;</w:t>
      </w:r>
    </w:p>
    <w:p w:rsidR="00A63FE1" w:rsidRPr="00A63FE1" w:rsidRDefault="00706A25" w:rsidP="00706A25">
      <w:pPr>
        <w:tabs>
          <w:tab w:val="left" w:pos="303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2) </w:t>
      </w:r>
      <w:r w:rsidR="00A63FE1">
        <w:rPr>
          <w:lang w:val="ru-RU"/>
        </w:rPr>
        <w:t xml:space="preserve"> увеличения расходов</w:t>
      </w:r>
      <w:r>
        <w:rPr>
          <w:lang w:val="ru-RU"/>
        </w:rPr>
        <w:t xml:space="preserve"> </w:t>
      </w:r>
      <w:r w:rsidR="00A63FE1">
        <w:rPr>
          <w:lang w:val="ru-RU"/>
        </w:rPr>
        <w:t>на мероприятия</w:t>
      </w:r>
      <w:r>
        <w:rPr>
          <w:lang w:val="ru-RU"/>
        </w:rPr>
        <w:t xml:space="preserve"> по предупреждению терроризма и экстремизма з</w:t>
      </w:r>
      <w:r w:rsidR="00A63FE1">
        <w:rPr>
          <w:lang w:val="ru-RU"/>
        </w:rPr>
        <w:t xml:space="preserve">а счет местного бюджета, в </w:t>
      </w:r>
      <w:proofErr w:type="spellStart"/>
      <w:r w:rsidR="00A63FE1">
        <w:rPr>
          <w:lang w:val="ru-RU"/>
        </w:rPr>
        <w:t>т.ч</w:t>
      </w:r>
      <w:proofErr w:type="spellEnd"/>
      <w:r w:rsidR="00A63FE1">
        <w:rPr>
          <w:lang w:val="ru-RU"/>
        </w:rPr>
        <w:t>.</w:t>
      </w:r>
      <w:r w:rsidR="00A63FE1" w:rsidRPr="00A63FE1">
        <w:rPr>
          <w:lang w:val="ru-RU"/>
        </w:rPr>
        <w:t>:</w:t>
      </w:r>
    </w:p>
    <w:p w:rsidR="00A63FE1" w:rsidRPr="00A63FE1" w:rsidRDefault="00A63FE1" w:rsidP="00706A25">
      <w:pPr>
        <w:tabs>
          <w:tab w:val="left" w:pos="3030"/>
        </w:tabs>
        <w:ind w:firstLine="426"/>
        <w:jc w:val="both"/>
        <w:rPr>
          <w:lang w:val="ru-RU"/>
        </w:rPr>
      </w:pPr>
      <w:r w:rsidRPr="00A63FE1">
        <w:rPr>
          <w:lang w:val="ru-RU"/>
        </w:rPr>
        <w:t xml:space="preserve">- </w:t>
      </w:r>
      <w:r w:rsidR="00706A25">
        <w:rPr>
          <w:lang w:val="ru-RU"/>
        </w:rPr>
        <w:t xml:space="preserve">подключение к системе «Безопасный регион» на 195 тыс. рублей; </w:t>
      </w:r>
    </w:p>
    <w:p w:rsidR="00706A25" w:rsidRDefault="00A63FE1" w:rsidP="00706A25">
      <w:pPr>
        <w:tabs>
          <w:tab w:val="left" w:pos="3030"/>
        </w:tabs>
        <w:ind w:firstLine="426"/>
        <w:jc w:val="both"/>
        <w:rPr>
          <w:lang w:val="ru-RU"/>
        </w:rPr>
      </w:pPr>
      <w:r w:rsidRPr="00A63FE1">
        <w:rPr>
          <w:lang w:val="ru-RU"/>
        </w:rPr>
        <w:lastRenderedPageBreak/>
        <w:t xml:space="preserve">- </w:t>
      </w:r>
      <w:r w:rsidR="00706A25">
        <w:rPr>
          <w:lang w:val="ru-RU"/>
        </w:rPr>
        <w:t>по предупреждению и ликвидации последствий чрезвычайных ситуаций и стихийных бедствий, гражданской обороне на 29 тыс. рублей;</w:t>
      </w:r>
    </w:p>
    <w:p w:rsidR="00706A25" w:rsidRDefault="00706A25" w:rsidP="00706A25">
      <w:pPr>
        <w:tabs>
          <w:tab w:val="left" w:pos="303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3) </w:t>
      </w:r>
      <w:r w:rsidR="007637E6">
        <w:rPr>
          <w:lang w:val="ru-RU"/>
        </w:rPr>
        <w:t xml:space="preserve">увеличения </w:t>
      </w:r>
      <w:r>
        <w:rPr>
          <w:lang w:val="ru-RU"/>
        </w:rPr>
        <w:t>взносов в фонд капитального ремонта за счет местного бюджета на 931 тыс. рублей;</w:t>
      </w:r>
    </w:p>
    <w:p w:rsidR="00706A25" w:rsidRDefault="00706A25" w:rsidP="00706A25">
      <w:pPr>
        <w:tabs>
          <w:tab w:val="left" w:pos="303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4) </w:t>
      </w:r>
      <w:r w:rsidR="007637E6">
        <w:rPr>
          <w:lang w:val="ru-RU"/>
        </w:rPr>
        <w:t xml:space="preserve">осуществления </w:t>
      </w:r>
      <w:r>
        <w:rPr>
          <w:lang w:val="ru-RU"/>
        </w:rPr>
        <w:t>мероприятий по благоустройству города, а именно ремонт комплексной площадки мкрн «АБ» 23 за счет средств вышестоящих бюджетов на 950 тыс. рублей (софинансирование);</w:t>
      </w:r>
    </w:p>
    <w:p w:rsidR="00706A25" w:rsidRDefault="00706A25" w:rsidP="00706A25">
      <w:pPr>
        <w:tabs>
          <w:tab w:val="left" w:pos="303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5) </w:t>
      </w:r>
      <w:r w:rsidR="007637E6">
        <w:rPr>
          <w:lang w:val="ru-RU"/>
        </w:rPr>
        <w:t xml:space="preserve">увеличения </w:t>
      </w:r>
      <w:r w:rsidR="00392F37">
        <w:rPr>
          <w:lang w:val="ru-RU"/>
        </w:rPr>
        <w:t>финансирования</w:t>
      </w:r>
      <w:r>
        <w:rPr>
          <w:lang w:val="ru-RU"/>
        </w:rPr>
        <w:t xml:space="preserve"> МБУ «Благоустройство» за счет местного бюджета на 138 тыс. рублей;</w:t>
      </w:r>
    </w:p>
    <w:p w:rsidR="00A63FE1" w:rsidRPr="00A63FE1" w:rsidRDefault="00706A25" w:rsidP="00706A25">
      <w:pPr>
        <w:tabs>
          <w:tab w:val="left" w:pos="303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6) </w:t>
      </w:r>
      <w:r w:rsidR="00392F37">
        <w:rPr>
          <w:lang w:val="ru-RU"/>
        </w:rPr>
        <w:t>направления средств</w:t>
      </w:r>
      <w:r w:rsidR="00DC2394">
        <w:rPr>
          <w:lang w:val="ru-RU"/>
        </w:rPr>
        <w:t xml:space="preserve"> на </w:t>
      </w:r>
      <w:r w:rsidR="00A63FE1">
        <w:rPr>
          <w:lang w:val="ru-RU"/>
        </w:rPr>
        <w:t xml:space="preserve">Образование в размере 1020 тыс. рублей за счет </w:t>
      </w:r>
      <w:r w:rsidR="00FB74CA">
        <w:rPr>
          <w:lang w:val="ru-RU"/>
        </w:rPr>
        <w:t xml:space="preserve">областного </w:t>
      </w:r>
      <w:proofErr w:type="gramStart"/>
      <w:r w:rsidR="00FB74CA">
        <w:rPr>
          <w:lang w:val="ru-RU"/>
        </w:rPr>
        <w:t xml:space="preserve">бюджета </w:t>
      </w:r>
      <w:r w:rsidR="00A63FE1">
        <w:rPr>
          <w:lang w:val="ru-RU"/>
        </w:rPr>
        <w:t xml:space="preserve"> и</w:t>
      </w:r>
      <w:proofErr w:type="gramEnd"/>
      <w:r w:rsidR="00A63FE1">
        <w:rPr>
          <w:lang w:val="ru-RU"/>
        </w:rPr>
        <w:t xml:space="preserve"> 4350 тыс. рублей за счет местного бюджетов , в т. ч.</w:t>
      </w:r>
      <w:r w:rsidR="00A63FE1" w:rsidRPr="00A63FE1">
        <w:rPr>
          <w:lang w:val="ru-RU"/>
        </w:rPr>
        <w:t>:</w:t>
      </w:r>
    </w:p>
    <w:p w:rsidR="00A63FE1" w:rsidRPr="00A63FE1" w:rsidRDefault="00A63FE1" w:rsidP="00706A25">
      <w:pPr>
        <w:tabs>
          <w:tab w:val="left" w:pos="3030"/>
        </w:tabs>
        <w:ind w:firstLine="426"/>
        <w:jc w:val="both"/>
        <w:rPr>
          <w:lang w:val="ru-RU"/>
        </w:rPr>
      </w:pPr>
      <w:r w:rsidRPr="00A63FE1">
        <w:rPr>
          <w:lang w:val="ru-RU"/>
        </w:rPr>
        <w:t xml:space="preserve">-  </w:t>
      </w:r>
      <w:r w:rsidR="00DC2394">
        <w:rPr>
          <w:lang w:val="ru-RU"/>
        </w:rPr>
        <w:t>дошкольное образование (вышестоящие бюджеты</w:t>
      </w:r>
      <w:r w:rsidR="007637E6">
        <w:rPr>
          <w:lang w:val="ru-RU"/>
        </w:rPr>
        <w:t xml:space="preserve"> </w:t>
      </w:r>
      <w:r w:rsidR="00DC2394">
        <w:rPr>
          <w:lang w:val="ru-RU"/>
        </w:rPr>
        <w:t>-</w:t>
      </w:r>
      <w:r w:rsidR="007637E6">
        <w:rPr>
          <w:lang w:val="ru-RU"/>
        </w:rPr>
        <w:t xml:space="preserve"> </w:t>
      </w:r>
      <w:r w:rsidR="00DC2394">
        <w:rPr>
          <w:lang w:val="ru-RU"/>
        </w:rPr>
        <w:t xml:space="preserve">120 </w:t>
      </w:r>
      <w:proofErr w:type="spellStart"/>
      <w:r w:rsidR="00DC2394">
        <w:rPr>
          <w:lang w:val="ru-RU"/>
        </w:rPr>
        <w:t>тыс.руб</w:t>
      </w:r>
      <w:proofErr w:type="spellEnd"/>
      <w:r w:rsidR="00DC2394">
        <w:rPr>
          <w:lang w:val="ru-RU"/>
        </w:rPr>
        <w:t>., местный бюджет</w:t>
      </w:r>
      <w:r w:rsidRPr="00A63FE1">
        <w:rPr>
          <w:lang w:val="ru-RU"/>
        </w:rPr>
        <w:t xml:space="preserve"> </w:t>
      </w:r>
      <w:r w:rsidR="00DC2394">
        <w:rPr>
          <w:lang w:val="ru-RU"/>
        </w:rPr>
        <w:t xml:space="preserve">- 1865 тыс. руб.), </w:t>
      </w:r>
    </w:p>
    <w:p w:rsidR="00A63FE1" w:rsidRPr="00BE486D" w:rsidRDefault="00A63FE1" w:rsidP="00706A25">
      <w:pPr>
        <w:tabs>
          <w:tab w:val="left" w:pos="3030"/>
        </w:tabs>
        <w:ind w:firstLine="426"/>
        <w:jc w:val="both"/>
        <w:rPr>
          <w:lang w:val="ru-RU"/>
        </w:rPr>
      </w:pPr>
      <w:r w:rsidRPr="00A63FE1">
        <w:rPr>
          <w:lang w:val="ru-RU"/>
        </w:rPr>
        <w:t xml:space="preserve">- </w:t>
      </w:r>
      <w:r w:rsidR="00DC2394">
        <w:rPr>
          <w:lang w:val="ru-RU"/>
        </w:rPr>
        <w:t xml:space="preserve"> общее образование (вышестоящие бюджеты</w:t>
      </w:r>
      <w:r w:rsidR="007637E6">
        <w:rPr>
          <w:lang w:val="ru-RU"/>
        </w:rPr>
        <w:t xml:space="preserve"> </w:t>
      </w:r>
      <w:r w:rsidR="00DC2394">
        <w:rPr>
          <w:lang w:val="ru-RU"/>
        </w:rPr>
        <w:t>-</w:t>
      </w:r>
      <w:r w:rsidR="00356A8E">
        <w:rPr>
          <w:lang w:val="ru-RU"/>
        </w:rPr>
        <w:t xml:space="preserve"> </w:t>
      </w:r>
      <w:r w:rsidR="00DC2394">
        <w:rPr>
          <w:lang w:val="ru-RU"/>
        </w:rPr>
        <w:t xml:space="preserve">700 </w:t>
      </w:r>
      <w:proofErr w:type="spellStart"/>
      <w:r w:rsidR="00DC2394">
        <w:rPr>
          <w:lang w:val="ru-RU"/>
        </w:rPr>
        <w:t>тыс.руб</w:t>
      </w:r>
      <w:proofErr w:type="spellEnd"/>
      <w:r w:rsidR="00DC2394">
        <w:rPr>
          <w:lang w:val="ru-RU"/>
        </w:rPr>
        <w:t xml:space="preserve">., местный бюджет – 2465 тыс. руб.), </w:t>
      </w:r>
    </w:p>
    <w:p w:rsidR="00706A25" w:rsidRDefault="00A63FE1" w:rsidP="00706A25">
      <w:pPr>
        <w:tabs>
          <w:tab w:val="left" w:pos="3030"/>
        </w:tabs>
        <w:ind w:firstLine="426"/>
        <w:jc w:val="both"/>
        <w:rPr>
          <w:lang w:val="ru-RU"/>
        </w:rPr>
      </w:pPr>
      <w:r w:rsidRPr="00A63FE1">
        <w:rPr>
          <w:lang w:val="ru-RU"/>
        </w:rPr>
        <w:t xml:space="preserve">- </w:t>
      </w:r>
      <w:r w:rsidR="00DC2394">
        <w:rPr>
          <w:lang w:val="ru-RU"/>
        </w:rPr>
        <w:t>дополнительное образование (</w:t>
      </w:r>
      <w:r w:rsidR="00FB74CA">
        <w:rPr>
          <w:lang w:val="ru-RU"/>
        </w:rPr>
        <w:t xml:space="preserve">из местного </w:t>
      </w:r>
      <w:proofErr w:type="gramStart"/>
      <w:r w:rsidR="00FB74CA">
        <w:rPr>
          <w:lang w:val="ru-RU"/>
        </w:rPr>
        <w:t xml:space="preserve">бюджета </w:t>
      </w:r>
      <w:r w:rsidR="00FB74CA" w:rsidRPr="00FB74CA">
        <w:rPr>
          <w:lang w:val="ru-RU"/>
        </w:rPr>
        <w:t>:</w:t>
      </w:r>
      <w:proofErr w:type="gramEnd"/>
      <w:r w:rsidR="00FB74CA" w:rsidRPr="00FB74CA">
        <w:rPr>
          <w:lang w:val="ru-RU"/>
        </w:rPr>
        <w:t xml:space="preserve"> </w:t>
      </w:r>
      <w:r w:rsidR="00DC2394">
        <w:rPr>
          <w:lang w:val="ru-RU"/>
        </w:rPr>
        <w:t>Д</w:t>
      </w:r>
      <w:r w:rsidR="00356A8E">
        <w:rPr>
          <w:lang w:val="ru-RU"/>
        </w:rPr>
        <w:t xml:space="preserve">етская </w:t>
      </w:r>
      <w:r w:rsidR="00DC2394">
        <w:rPr>
          <w:lang w:val="ru-RU"/>
        </w:rPr>
        <w:t xml:space="preserve"> </w:t>
      </w:r>
      <w:r w:rsidR="00356A8E">
        <w:rPr>
          <w:lang w:val="ru-RU"/>
        </w:rPr>
        <w:t>музыкальная школа</w:t>
      </w:r>
      <w:r w:rsidR="00FB74CA">
        <w:rPr>
          <w:lang w:val="ru-RU"/>
        </w:rPr>
        <w:t xml:space="preserve"> </w:t>
      </w:r>
      <w:r w:rsidR="00DC2394">
        <w:rPr>
          <w:lang w:val="ru-RU"/>
        </w:rPr>
        <w:t>–</w:t>
      </w:r>
      <w:r w:rsidR="00FB74CA">
        <w:rPr>
          <w:lang w:val="ru-RU"/>
        </w:rPr>
        <w:t xml:space="preserve"> </w:t>
      </w:r>
      <w:r w:rsidR="00356A8E">
        <w:rPr>
          <w:lang w:val="ru-RU"/>
        </w:rPr>
        <w:t xml:space="preserve">255 </w:t>
      </w:r>
      <w:proofErr w:type="spellStart"/>
      <w:r w:rsidR="00356A8E">
        <w:rPr>
          <w:lang w:val="ru-RU"/>
        </w:rPr>
        <w:t>тыс.руб</w:t>
      </w:r>
      <w:proofErr w:type="spellEnd"/>
      <w:r w:rsidR="00356A8E">
        <w:rPr>
          <w:lang w:val="ru-RU"/>
        </w:rPr>
        <w:t>.</w:t>
      </w:r>
      <w:r w:rsidR="00356A8E" w:rsidRPr="00356A8E">
        <w:rPr>
          <w:lang w:val="ru-RU"/>
        </w:rPr>
        <w:t>;</w:t>
      </w:r>
      <w:r w:rsidR="00DC2394">
        <w:rPr>
          <w:lang w:val="ru-RU"/>
        </w:rPr>
        <w:t xml:space="preserve"> Д</w:t>
      </w:r>
      <w:r w:rsidR="00356A8E">
        <w:rPr>
          <w:lang w:val="ru-RU"/>
        </w:rPr>
        <w:t>етская художественная школа</w:t>
      </w:r>
      <w:r w:rsidR="00DC2394">
        <w:rPr>
          <w:lang w:val="ru-RU"/>
        </w:rPr>
        <w:t xml:space="preserve"> </w:t>
      </w:r>
      <w:r w:rsidR="00FB74CA" w:rsidRPr="00FB74CA">
        <w:rPr>
          <w:lang w:val="ru-RU"/>
        </w:rPr>
        <w:t xml:space="preserve">- </w:t>
      </w:r>
      <w:r w:rsidR="00356A8E">
        <w:rPr>
          <w:lang w:val="ru-RU"/>
        </w:rPr>
        <w:t xml:space="preserve">230 тыс. </w:t>
      </w:r>
      <w:proofErr w:type="spellStart"/>
      <w:r w:rsidR="00356A8E">
        <w:rPr>
          <w:lang w:val="ru-RU"/>
        </w:rPr>
        <w:t>руб</w:t>
      </w:r>
      <w:proofErr w:type="spellEnd"/>
      <w:r w:rsidR="00356A8E" w:rsidRPr="00356A8E">
        <w:rPr>
          <w:lang w:val="ru-RU"/>
        </w:rPr>
        <w:t>;</w:t>
      </w:r>
      <w:r w:rsidR="00DC2394">
        <w:rPr>
          <w:lang w:val="ru-RU"/>
        </w:rPr>
        <w:t xml:space="preserve"> Д</w:t>
      </w:r>
      <w:r w:rsidR="00356A8E">
        <w:rPr>
          <w:lang w:val="ru-RU"/>
        </w:rPr>
        <w:t xml:space="preserve">етский юношеский центр </w:t>
      </w:r>
      <w:r w:rsidR="00DC2394">
        <w:rPr>
          <w:lang w:val="ru-RU"/>
        </w:rPr>
        <w:t xml:space="preserve"> –</w:t>
      </w:r>
      <w:r w:rsidR="00FB74CA">
        <w:rPr>
          <w:lang w:val="ru-RU"/>
        </w:rPr>
        <w:t xml:space="preserve"> </w:t>
      </w:r>
      <w:r w:rsidR="00356A8E">
        <w:rPr>
          <w:lang w:val="ru-RU"/>
        </w:rPr>
        <w:t>450 тыс. руб.</w:t>
      </w:r>
      <w:r w:rsidR="00FB74CA" w:rsidRPr="00FB74CA">
        <w:rPr>
          <w:lang w:val="ru-RU"/>
        </w:rPr>
        <w:t>;</w:t>
      </w:r>
      <w:r w:rsidR="00FB74CA">
        <w:rPr>
          <w:lang w:val="ru-RU"/>
        </w:rPr>
        <w:t xml:space="preserve"> из вышестоящих бюджетов</w:t>
      </w:r>
      <w:r w:rsidR="00FB74CA" w:rsidRPr="00FB74CA">
        <w:rPr>
          <w:lang w:val="ru-RU"/>
        </w:rPr>
        <w:t>:</w:t>
      </w:r>
      <w:r w:rsidR="00FB74CA">
        <w:rPr>
          <w:lang w:val="ru-RU"/>
        </w:rPr>
        <w:t xml:space="preserve"> Детский юношеский</w:t>
      </w:r>
      <w:r w:rsidR="00BE486D">
        <w:rPr>
          <w:lang w:val="ru-RU"/>
        </w:rPr>
        <w:t xml:space="preserve"> центр</w:t>
      </w:r>
      <w:bookmarkStart w:id="0" w:name="_GoBack"/>
      <w:bookmarkEnd w:id="0"/>
      <w:r w:rsidR="00FB74CA">
        <w:rPr>
          <w:lang w:val="ru-RU"/>
        </w:rPr>
        <w:t xml:space="preserve"> в размере 200 тыс. </w:t>
      </w:r>
      <w:proofErr w:type="spellStart"/>
      <w:r w:rsidR="00FB74CA">
        <w:rPr>
          <w:lang w:val="ru-RU"/>
        </w:rPr>
        <w:t>руб</w:t>
      </w:r>
      <w:proofErr w:type="spellEnd"/>
      <w:r w:rsidR="00FB74CA">
        <w:rPr>
          <w:lang w:val="ru-RU"/>
        </w:rPr>
        <w:t xml:space="preserve"> </w:t>
      </w:r>
      <w:r w:rsidR="00DC2394">
        <w:rPr>
          <w:lang w:val="ru-RU"/>
        </w:rPr>
        <w:t>)</w:t>
      </w:r>
    </w:p>
    <w:p w:rsidR="00356A8E" w:rsidRPr="00356A8E" w:rsidRDefault="00392F37" w:rsidP="00FA61B6">
      <w:pPr>
        <w:tabs>
          <w:tab w:val="left" w:pos="3030"/>
        </w:tabs>
        <w:ind w:firstLine="426"/>
        <w:jc w:val="both"/>
        <w:rPr>
          <w:lang w:val="ru-RU"/>
        </w:rPr>
      </w:pPr>
      <w:r>
        <w:rPr>
          <w:lang w:val="ru-RU"/>
        </w:rPr>
        <w:t>7)</w:t>
      </w:r>
      <w:r w:rsidR="00356A8E">
        <w:rPr>
          <w:lang w:val="ru-RU"/>
        </w:rPr>
        <w:t xml:space="preserve"> </w:t>
      </w:r>
      <w:proofErr w:type="gramStart"/>
      <w:r w:rsidR="00356A8E">
        <w:rPr>
          <w:lang w:val="ru-RU"/>
        </w:rPr>
        <w:t xml:space="preserve">поступления </w:t>
      </w:r>
      <w:r>
        <w:rPr>
          <w:lang w:val="ru-RU"/>
        </w:rPr>
        <w:t xml:space="preserve"> целевых</w:t>
      </w:r>
      <w:proofErr w:type="gramEnd"/>
      <w:r>
        <w:rPr>
          <w:lang w:val="ru-RU"/>
        </w:rPr>
        <w:t xml:space="preserve"> субсидий, финансируемых</w:t>
      </w:r>
      <w:r w:rsidR="00356A8E">
        <w:rPr>
          <w:lang w:val="ru-RU"/>
        </w:rPr>
        <w:t xml:space="preserve"> из местного бюджета для учреждений</w:t>
      </w:r>
      <w:r w:rsidR="00356A8E" w:rsidRPr="00356A8E">
        <w:rPr>
          <w:lang w:val="ru-RU"/>
        </w:rPr>
        <w:t xml:space="preserve"> :</w:t>
      </w:r>
    </w:p>
    <w:p w:rsidR="00356A8E" w:rsidRPr="00356A8E" w:rsidRDefault="00FA61B6" w:rsidP="00FA61B6">
      <w:pPr>
        <w:tabs>
          <w:tab w:val="left" w:pos="303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 </w:t>
      </w:r>
      <w:r w:rsidR="00356A8E">
        <w:rPr>
          <w:lang w:val="ru-RU"/>
        </w:rPr>
        <w:t xml:space="preserve">     </w:t>
      </w:r>
      <w:r w:rsidR="00356A8E" w:rsidRPr="00356A8E">
        <w:rPr>
          <w:lang w:val="ru-RU"/>
        </w:rPr>
        <w:t xml:space="preserve">  - </w:t>
      </w:r>
      <w:r w:rsidR="00356A8E">
        <w:rPr>
          <w:lang w:val="ru-RU"/>
        </w:rPr>
        <w:t xml:space="preserve"> </w:t>
      </w:r>
      <w:r>
        <w:rPr>
          <w:lang w:val="ru-RU"/>
        </w:rPr>
        <w:t>Центр</w:t>
      </w:r>
      <w:r w:rsidR="00356A8E">
        <w:rPr>
          <w:lang w:val="ru-RU"/>
        </w:rPr>
        <w:t xml:space="preserve"> культуры и развития (</w:t>
      </w:r>
      <w:r>
        <w:rPr>
          <w:lang w:val="ru-RU"/>
        </w:rPr>
        <w:t>2777 тыс. рублей</w:t>
      </w:r>
      <w:r w:rsidR="00356A8E">
        <w:rPr>
          <w:lang w:val="ru-RU"/>
        </w:rPr>
        <w:t>)</w:t>
      </w:r>
      <w:r>
        <w:rPr>
          <w:lang w:val="ru-RU"/>
        </w:rPr>
        <w:t xml:space="preserve">, </w:t>
      </w:r>
    </w:p>
    <w:p w:rsidR="00356A8E" w:rsidRPr="00356A8E" w:rsidRDefault="00356A8E" w:rsidP="00FA61B6">
      <w:pPr>
        <w:tabs>
          <w:tab w:val="left" w:pos="303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56A8E">
        <w:rPr>
          <w:lang w:val="ru-RU"/>
        </w:rPr>
        <w:t xml:space="preserve">- </w:t>
      </w:r>
      <w:r>
        <w:rPr>
          <w:lang w:val="ru-RU"/>
        </w:rPr>
        <w:t xml:space="preserve"> Центральная городская библиотека </w:t>
      </w:r>
      <w:proofErr w:type="gramStart"/>
      <w:r>
        <w:rPr>
          <w:lang w:val="ru-RU"/>
        </w:rPr>
        <w:t>(</w:t>
      </w:r>
      <w:r w:rsidR="00FA61B6">
        <w:rPr>
          <w:lang w:val="ru-RU"/>
        </w:rPr>
        <w:t xml:space="preserve"> 45</w:t>
      </w:r>
      <w:proofErr w:type="gramEnd"/>
      <w:r w:rsidR="00FA61B6">
        <w:rPr>
          <w:lang w:val="ru-RU"/>
        </w:rPr>
        <w:t xml:space="preserve"> тыс. рубле</w:t>
      </w:r>
      <w:r>
        <w:rPr>
          <w:lang w:val="ru-RU"/>
        </w:rPr>
        <w:t>й)</w:t>
      </w:r>
      <w:r w:rsidR="00FA61B6">
        <w:rPr>
          <w:lang w:val="ru-RU"/>
        </w:rPr>
        <w:t xml:space="preserve">, </w:t>
      </w:r>
    </w:p>
    <w:p w:rsidR="00FA61B6" w:rsidRDefault="00356A8E" w:rsidP="00FA61B6">
      <w:pPr>
        <w:tabs>
          <w:tab w:val="left" w:pos="303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356A8E">
        <w:rPr>
          <w:lang w:val="ru-RU"/>
        </w:rPr>
        <w:t xml:space="preserve">-  </w:t>
      </w:r>
      <w:r>
        <w:rPr>
          <w:lang w:val="ru-RU"/>
        </w:rPr>
        <w:t>Дворец спорта «Ока» (</w:t>
      </w:r>
      <w:r w:rsidR="00FA61B6">
        <w:rPr>
          <w:lang w:val="ru-RU"/>
        </w:rPr>
        <w:t>35 тыс. рублей</w:t>
      </w:r>
      <w:r>
        <w:rPr>
          <w:lang w:val="ru-RU"/>
        </w:rPr>
        <w:t>)</w:t>
      </w:r>
      <w:r w:rsidR="00FA61B6">
        <w:rPr>
          <w:lang w:val="ru-RU"/>
        </w:rPr>
        <w:t>;</w:t>
      </w:r>
    </w:p>
    <w:p w:rsidR="0087636F" w:rsidRDefault="00FA61B6" w:rsidP="00FA61B6">
      <w:pPr>
        <w:tabs>
          <w:tab w:val="left" w:pos="3030"/>
        </w:tabs>
        <w:ind w:firstLine="426"/>
        <w:jc w:val="both"/>
        <w:rPr>
          <w:lang w:val="ru-RU"/>
        </w:rPr>
      </w:pPr>
      <w:r>
        <w:rPr>
          <w:lang w:val="ru-RU"/>
        </w:rPr>
        <w:t>8) сокраще</w:t>
      </w:r>
      <w:r w:rsidR="0087636F">
        <w:rPr>
          <w:lang w:val="ru-RU"/>
        </w:rPr>
        <w:t>ния финансирования мероприятий</w:t>
      </w:r>
      <w:r w:rsidR="007637E6">
        <w:rPr>
          <w:lang w:val="ru-RU"/>
        </w:rPr>
        <w:t xml:space="preserve"> по статье </w:t>
      </w:r>
      <w:r w:rsidR="0087636F">
        <w:rPr>
          <w:lang w:val="ru-RU"/>
        </w:rPr>
        <w:t xml:space="preserve"> «Другие вопросы в</w:t>
      </w:r>
      <w:r>
        <w:rPr>
          <w:lang w:val="ru-RU"/>
        </w:rPr>
        <w:t xml:space="preserve"> области образования</w:t>
      </w:r>
      <w:r w:rsidR="007637E6">
        <w:rPr>
          <w:lang w:val="ru-RU"/>
        </w:rPr>
        <w:t xml:space="preserve">» на 915 тыс. рублей </w:t>
      </w:r>
      <w:r w:rsidR="00FB74CA">
        <w:rPr>
          <w:lang w:val="ru-RU"/>
        </w:rPr>
        <w:t>(местный бюджет)</w:t>
      </w:r>
      <w:r w:rsidR="007637E6">
        <w:rPr>
          <w:lang w:val="ru-RU"/>
        </w:rPr>
        <w:t xml:space="preserve">, </w:t>
      </w:r>
      <w:r w:rsidR="00356A8E">
        <w:rPr>
          <w:lang w:val="ru-RU"/>
        </w:rPr>
        <w:t>из них</w:t>
      </w:r>
      <w:r w:rsidR="007637E6">
        <w:rPr>
          <w:lang w:val="ru-RU"/>
        </w:rPr>
        <w:t xml:space="preserve"> на  </w:t>
      </w:r>
      <w:r w:rsidR="0087636F">
        <w:rPr>
          <w:lang w:val="ru-RU"/>
        </w:rPr>
        <w:t>:</w:t>
      </w:r>
    </w:p>
    <w:p w:rsidR="0087636F" w:rsidRDefault="0087636F" w:rsidP="0087636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>- аварийно-восстановительные работы</w:t>
      </w:r>
      <w:r w:rsidR="007637E6">
        <w:rPr>
          <w:lang w:val="ru-RU"/>
        </w:rPr>
        <w:t xml:space="preserve">  в размере </w:t>
      </w:r>
      <w:r w:rsidR="00FA61B6">
        <w:rPr>
          <w:lang w:val="ru-RU"/>
        </w:rPr>
        <w:t xml:space="preserve">634 тыс. </w:t>
      </w:r>
      <w:r>
        <w:rPr>
          <w:lang w:val="ru-RU"/>
        </w:rPr>
        <w:t>рублей;</w:t>
      </w:r>
    </w:p>
    <w:p w:rsidR="0087636F" w:rsidRDefault="0087636F" w:rsidP="0087636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>- гос. программы</w:t>
      </w:r>
      <w:r w:rsidR="00FA61B6">
        <w:rPr>
          <w:lang w:val="ru-RU"/>
        </w:rPr>
        <w:t xml:space="preserve"> (</w:t>
      </w:r>
      <w:proofErr w:type="spellStart"/>
      <w:proofErr w:type="gramStart"/>
      <w:r w:rsidR="00FA61B6">
        <w:rPr>
          <w:lang w:val="ru-RU"/>
        </w:rPr>
        <w:t>софинансирование</w:t>
      </w:r>
      <w:proofErr w:type="spellEnd"/>
      <w:r w:rsidR="00FA61B6">
        <w:rPr>
          <w:lang w:val="ru-RU"/>
        </w:rPr>
        <w:t>)</w:t>
      </w:r>
      <w:r w:rsidR="007637E6">
        <w:rPr>
          <w:lang w:val="ru-RU"/>
        </w:rPr>
        <w:t xml:space="preserve">   </w:t>
      </w:r>
      <w:proofErr w:type="gramEnd"/>
      <w:r w:rsidR="007637E6">
        <w:rPr>
          <w:lang w:val="ru-RU"/>
        </w:rPr>
        <w:t xml:space="preserve">в размере </w:t>
      </w:r>
      <w:r w:rsidR="00FA61B6">
        <w:rPr>
          <w:lang w:val="ru-RU"/>
        </w:rPr>
        <w:t>226 тыс. рублей</w:t>
      </w:r>
      <w:r w:rsidR="000F264F">
        <w:rPr>
          <w:lang w:val="ru-RU"/>
        </w:rPr>
        <w:t>;</w:t>
      </w:r>
    </w:p>
    <w:p w:rsidR="00FA61B6" w:rsidRPr="00706A25" w:rsidRDefault="0087636F" w:rsidP="0087636F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  <w:t>- область культуры</w:t>
      </w:r>
      <w:r w:rsidR="007637E6">
        <w:rPr>
          <w:lang w:val="ru-RU"/>
        </w:rPr>
        <w:t xml:space="preserve">  в размере </w:t>
      </w:r>
      <w:r w:rsidR="000F264F">
        <w:rPr>
          <w:lang w:val="ru-RU"/>
        </w:rPr>
        <w:t>205</w:t>
      </w:r>
      <w:r w:rsidR="00FA61B6">
        <w:rPr>
          <w:lang w:val="ru-RU"/>
        </w:rPr>
        <w:t xml:space="preserve"> тыс. рублей.</w:t>
      </w:r>
    </w:p>
    <w:p w:rsidR="002E6B4D" w:rsidRDefault="002E6B4D" w:rsidP="00FA61B6">
      <w:pPr>
        <w:tabs>
          <w:tab w:val="left" w:pos="709"/>
        </w:tabs>
        <w:jc w:val="both"/>
        <w:rPr>
          <w:lang w:val="ru-RU"/>
        </w:rPr>
      </w:pP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B5115B">
        <w:rPr>
          <w:lang w:val="ru-RU"/>
        </w:rPr>
        <w:t>Проект решения Совета депутатов городского округа Пущино «О внесении изменений в решение Совета депутатов от 20.12.2018 № 532/93 «О бюджете городского округа Пущино на 2019 год и на плановый период 2020 и 2021 годов» в целом соответствует нормам бюджетного законодательства и отражает соблюдение основных принципов бюджетной системы РФ.</w:t>
      </w:r>
      <w:r w:rsidRPr="00B5115B">
        <w:rPr>
          <w:lang w:val="ru-RU"/>
        </w:rPr>
        <w:tab/>
      </w: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  <w:r>
        <w:rPr>
          <w:lang w:val="ru-RU"/>
        </w:rPr>
        <w:tab/>
      </w:r>
      <w:r w:rsidRPr="00B5115B">
        <w:rPr>
          <w:lang w:val="ru-RU"/>
        </w:rPr>
        <w:t>Ревизионная комиссия города Пущино предлагает Совету депутатов городского округа Пущино рассмотреть проект решения Совета депутатов городского округа Пущино «О внесении изменений в решение Совета депутатов от 20.12.2018 № 532/93 «О бюджете городского округа Пущино на 2019 год и на плановый период 2020 и 2021 годов» с учетом настоящего Заключения.</w:t>
      </w: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</w:p>
    <w:p w:rsidR="00B5115B" w:rsidRPr="00B5115B" w:rsidRDefault="00B5115B" w:rsidP="00B5115B">
      <w:pPr>
        <w:tabs>
          <w:tab w:val="left" w:pos="709"/>
        </w:tabs>
        <w:jc w:val="both"/>
        <w:rPr>
          <w:lang w:val="ru-RU"/>
        </w:rPr>
      </w:pPr>
    </w:p>
    <w:p w:rsidR="00B5115B" w:rsidRPr="00A76890" w:rsidRDefault="00B5115B" w:rsidP="00B5115B">
      <w:pPr>
        <w:tabs>
          <w:tab w:val="left" w:pos="709"/>
        </w:tabs>
        <w:jc w:val="both"/>
        <w:rPr>
          <w:lang w:val="ru-RU"/>
        </w:rPr>
      </w:pPr>
      <w:r w:rsidRPr="00B5115B">
        <w:rPr>
          <w:lang w:val="ru-RU"/>
        </w:rPr>
        <w:t xml:space="preserve">Инспектор Ревизионной комиссии города Пущино                                                                        Г.Н. </w:t>
      </w:r>
      <w:proofErr w:type="spellStart"/>
      <w:r w:rsidRPr="00B5115B">
        <w:rPr>
          <w:lang w:val="ru-RU"/>
        </w:rPr>
        <w:t>Мордакина</w:t>
      </w:r>
      <w:proofErr w:type="spellEnd"/>
      <w:r w:rsidRPr="00B5115B">
        <w:rPr>
          <w:lang w:val="ru-RU"/>
        </w:rPr>
        <w:t xml:space="preserve">                     </w:t>
      </w:r>
    </w:p>
    <w:sectPr w:rsidR="00B5115B" w:rsidRPr="00A7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82163"/>
    <w:multiLevelType w:val="hybridMultilevel"/>
    <w:tmpl w:val="377E3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8746B"/>
    <w:multiLevelType w:val="hybridMultilevel"/>
    <w:tmpl w:val="4792287C"/>
    <w:lvl w:ilvl="0" w:tplc="91E6CC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BD1285"/>
    <w:multiLevelType w:val="hybridMultilevel"/>
    <w:tmpl w:val="A72CE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4A"/>
    <w:rsid w:val="00017D68"/>
    <w:rsid w:val="000F264F"/>
    <w:rsid w:val="00157497"/>
    <w:rsid w:val="0019753A"/>
    <w:rsid w:val="001A682F"/>
    <w:rsid w:val="001E0A38"/>
    <w:rsid w:val="00211DD3"/>
    <w:rsid w:val="002A795A"/>
    <w:rsid w:val="002E6B4D"/>
    <w:rsid w:val="00356A8E"/>
    <w:rsid w:val="00392F37"/>
    <w:rsid w:val="0046105D"/>
    <w:rsid w:val="004A0BE5"/>
    <w:rsid w:val="0057656B"/>
    <w:rsid w:val="00596B48"/>
    <w:rsid w:val="005F4BDF"/>
    <w:rsid w:val="00653F70"/>
    <w:rsid w:val="00674C2E"/>
    <w:rsid w:val="00700EF1"/>
    <w:rsid w:val="007031A4"/>
    <w:rsid w:val="00706A25"/>
    <w:rsid w:val="007637E6"/>
    <w:rsid w:val="00804518"/>
    <w:rsid w:val="00805B82"/>
    <w:rsid w:val="0082731D"/>
    <w:rsid w:val="00857F62"/>
    <w:rsid w:val="0087636F"/>
    <w:rsid w:val="008A7AEB"/>
    <w:rsid w:val="008C1514"/>
    <w:rsid w:val="00A63FE1"/>
    <w:rsid w:val="00A76890"/>
    <w:rsid w:val="00A85EDE"/>
    <w:rsid w:val="00A87169"/>
    <w:rsid w:val="00AE630A"/>
    <w:rsid w:val="00B22C90"/>
    <w:rsid w:val="00B3379C"/>
    <w:rsid w:val="00B5115B"/>
    <w:rsid w:val="00B674F0"/>
    <w:rsid w:val="00BE12C0"/>
    <w:rsid w:val="00BE486D"/>
    <w:rsid w:val="00C4579A"/>
    <w:rsid w:val="00C61752"/>
    <w:rsid w:val="00DC2394"/>
    <w:rsid w:val="00DF234A"/>
    <w:rsid w:val="00E07595"/>
    <w:rsid w:val="00E46DAF"/>
    <w:rsid w:val="00E55CAF"/>
    <w:rsid w:val="00E704DE"/>
    <w:rsid w:val="00EE3777"/>
    <w:rsid w:val="00FA61B6"/>
    <w:rsid w:val="00FB74CA"/>
    <w:rsid w:val="00F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0EC1"/>
  <w15:docId w15:val="{69773DBD-3AAE-4F17-8728-27FDAEAF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19753A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customStyle="1" w:styleId="1">
    <w:name w:val="Обычный1"/>
    <w:rsid w:val="00197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6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6D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D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2019-02-19T09:37:00Z</cp:lastPrinted>
  <dcterms:created xsi:type="dcterms:W3CDTF">2019-02-21T14:47:00Z</dcterms:created>
  <dcterms:modified xsi:type="dcterms:W3CDTF">2019-02-22T07:36:00Z</dcterms:modified>
</cp:coreProperties>
</file>