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8FF" w:rsidRPr="00295846" w:rsidRDefault="002A68FF" w:rsidP="002A68FF">
      <w:pPr>
        <w:rPr>
          <w:rFonts w:ascii="Arial" w:eastAsia="Batang" w:hAnsi="Arial" w:cs="Arial"/>
          <w:sz w:val="24"/>
          <w:szCs w:val="24"/>
        </w:rPr>
      </w:pPr>
      <w:r w:rsidRPr="00295846">
        <w:rPr>
          <w:rFonts w:ascii="Arial" w:eastAsia="Batang" w:hAnsi="Arial" w:cs="Arial"/>
          <w:noProof/>
          <w:sz w:val="24"/>
          <w:szCs w:val="24"/>
          <w:lang w:val="ru-RU" w:eastAsia="ru-RU"/>
        </w:rPr>
        <w:drawing>
          <wp:anchor distT="0" distB="0" distL="114300" distR="114300" simplePos="0" relativeHeight="251659264" behindDoc="0" locked="0" layoutInCell="1" allowOverlap="1" wp14:anchorId="562AB9BC" wp14:editId="40244600">
            <wp:simplePos x="0" y="0"/>
            <wp:positionH relativeFrom="column">
              <wp:posOffset>2670810</wp:posOffset>
            </wp:positionH>
            <wp:positionV relativeFrom="paragraph">
              <wp:posOffset>0</wp:posOffset>
            </wp:positionV>
            <wp:extent cx="409575" cy="514350"/>
            <wp:effectExtent l="0" t="0" r="9525" b="0"/>
            <wp:wrapSquare wrapText="bothSides"/>
            <wp:docPr id="1" name="Рисунок 1" descr="GERB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514350"/>
                    </a:xfrm>
                    <a:prstGeom prst="rect">
                      <a:avLst/>
                    </a:prstGeom>
                    <a:noFill/>
                    <a:ln>
                      <a:noFill/>
                    </a:ln>
                  </pic:spPr>
                </pic:pic>
              </a:graphicData>
            </a:graphic>
          </wp:anchor>
        </w:drawing>
      </w:r>
      <w:r>
        <w:rPr>
          <w:rFonts w:ascii="Arial" w:eastAsia="Batang" w:hAnsi="Arial" w:cs="Arial"/>
          <w:sz w:val="24"/>
          <w:szCs w:val="24"/>
        </w:rPr>
        <w:br w:type="textWrapping" w:clear="all"/>
      </w:r>
    </w:p>
    <w:p w:rsidR="002A68FF" w:rsidRPr="00295846" w:rsidRDefault="002A68FF" w:rsidP="002A68FF">
      <w:pPr>
        <w:jc w:val="center"/>
        <w:rPr>
          <w:rFonts w:eastAsia="Batang"/>
          <w:b/>
          <w:sz w:val="24"/>
          <w:szCs w:val="24"/>
          <w:lang w:val="ru-RU"/>
        </w:rPr>
      </w:pPr>
      <w:r w:rsidRPr="00295846">
        <w:rPr>
          <w:rFonts w:eastAsia="Batang"/>
          <w:b/>
          <w:sz w:val="24"/>
          <w:szCs w:val="24"/>
          <w:lang w:val="ru-RU"/>
        </w:rPr>
        <w:t>РЕВИЗИОННАЯ КОМИССИЯ ГОРОДА ПУЩИНО</w:t>
      </w:r>
    </w:p>
    <w:p w:rsidR="002A68FF" w:rsidRPr="00295846" w:rsidRDefault="002A68FF" w:rsidP="002A68FF">
      <w:pPr>
        <w:pStyle w:val="1"/>
        <w:jc w:val="center"/>
        <w:rPr>
          <w:b/>
          <w:i/>
          <w:caps/>
          <w:sz w:val="16"/>
          <w:szCs w:val="16"/>
        </w:rPr>
      </w:pPr>
      <w:r w:rsidRPr="00295846">
        <w:rPr>
          <w:i/>
          <w:sz w:val="16"/>
          <w:szCs w:val="16"/>
        </w:rPr>
        <w:t>ИНН 5039005761, КПП503901001, ОГРН 1165043053042</w:t>
      </w:r>
    </w:p>
    <w:p w:rsidR="002A68FF" w:rsidRPr="00295846" w:rsidRDefault="002A68FF" w:rsidP="002A68FF">
      <w:pPr>
        <w:jc w:val="center"/>
        <w:rPr>
          <w:rFonts w:eastAsia="Batang"/>
          <w:b/>
          <w:sz w:val="16"/>
          <w:szCs w:val="16"/>
          <w:lang w:val="ru-RU"/>
        </w:rPr>
      </w:pPr>
      <w:r w:rsidRPr="00295846">
        <w:rPr>
          <w:i/>
          <w:sz w:val="16"/>
          <w:szCs w:val="16"/>
          <w:lang w:val="ru-RU"/>
        </w:rPr>
        <w:t>ул. Строителей, д.18</w:t>
      </w:r>
      <w:r w:rsidRPr="00295846">
        <w:rPr>
          <w:i/>
          <w:sz w:val="16"/>
          <w:szCs w:val="16"/>
          <w:u w:val="single"/>
          <w:vertAlign w:val="superscript"/>
          <w:lang w:val="ru-RU"/>
        </w:rPr>
        <w:t>а,</w:t>
      </w:r>
      <w:r w:rsidRPr="00295846">
        <w:rPr>
          <w:i/>
          <w:sz w:val="16"/>
          <w:szCs w:val="16"/>
          <w:lang w:val="ru-RU"/>
        </w:rPr>
        <w:t xml:space="preserve"> г. Пущино, Московская область, 142290</w:t>
      </w:r>
    </w:p>
    <w:p w:rsidR="002A68FF" w:rsidRPr="00295846" w:rsidRDefault="002A68FF" w:rsidP="002A68FF">
      <w:pPr>
        <w:pStyle w:val="11"/>
        <w:ind w:left="0"/>
        <w:rPr>
          <w:sz w:val="16"/>
          <w:szCs w:val="16"/>
        </w:rPr>
      </w:pPr>
      <w:r w:rsidRPr="00295846">
        <w:rPr>
          <w:sz w:val="16"/>
          <w:szCs w:val="16"/>
        </w:rPr>
        <w:t xml:space="preserve">Тел. (4967) 73-22-92; </w:t>
      </w:r>
      <w:r w:rsidRPr="00295846">
        <w:rPr>
          <w:sz w:val="16"/>
          <w:szCs w:val="16"/>
          <w:lang w:val="en-US"/>
        </w:rPr>
        <w:t>Fax</w:t>
      </w:r>
      <w:r w:rsidRPr="00295846">
        <w:rPr>
          <w:sz w:val="16"/>
          <w:szCs w:val="16"/>
        </w:rPr>
        <w:t>: (4967) 73-55-08</w:t>
      </w:r>
    </w:p>
    <w:p w:rsidR="002A68FF" w:rsidRDefault="002A68FF" w:rsidP="002A68FF">
      <w:pPr>
        <w:jc w:val="center"/>
        <w:rPr>
          <w:lang w:val="ru-RU" w:eastAsia="ru-RU"/>
        </w:rPr>
      </w:pPr>
    </w:p>
    <w:p w:rsidR="002A68FF" w:rsidRDefault="002A68FF" w:rsidP="002A68FF">
      <w:pPr>
        <w:jc w:val="center"/>
        <w:rPr>
          <w:lang w:val="ru-RU" w:eastAsia="ru-RU"/>
        </w:rPr>
      </w:pPr>
    </w:p>
    <w:p w:rsidR="002A68FF" w:rsidRPr="00295846" w:rsidRDefault="002A68FF" w:rsidP="002A68FF">
      <w:pPr>
        <w:jc w:val="center"/>
        <w:rPr>
          <w:lang w:val="ru-RU" w:eastAsia="ru-RU"/>
        </w:rPr>
      </w:pPr>
    </w:p>
    <w:p w:rsidR="002A68FF" w:rsidRDefault="002A68FF" w:rsidP="002A68FF">
      <w:pPr>
        <w:rPr>
          <w:lang w:val="ru-RU" w:eastAsia="ru-RU"/>
        </w:rPr>
      </w:pPr>
      <w:r>
        <w:rPr>
          <w:lang w:val="ru-RU" w:eastAsia="ru-RU"/>
        </w:rPr>
        <w:t xml:space="preserve">                                                                                                                            УТВЕРЖДАЮ</w:t>
      </w:r>
    </w:p>
    <w:p w:rsidR="002A68FF" w:rsidRDefault="002A68FF" w:rsidP="002A68FF">
      <w:pPr>
        <w:jc w:val="center"/>
        <w:rPr>
          <w:rFonts w:ascii="Arial" w:eastAsia="Batang" w:hAnsi="Arial" w:cs="Arial"/>
          <w:lang w:val="ru-RU"/>
        </w:rPr>
      </w:pPr>
      <w:r>
        <w:rPr>
          <w:lang w:val="ru-RU" w:eastAsia="ru-RU"/>
        </w:rPr>
        <w:t xml:space="preserve">                                                                                                                           </w:t>
      </w:r>
      <w:r>
        <w:rPr>
          <w:rFonts w:ascii="Arial" w:eastAsia="Batang" w:hAnsi="Arial" w:cs="Arial"/>
          <w:sz w:val="24"/>
          <w:szCs w:val="24"/>
          <w:lang w:val="ru-RU"/>
        </w:rPr>
        <w:t xml:space="preserve">                                                                            </w:t>
      </w:r>
      <w:r>
        <w:rPr>
          <w:rFonts w:ascii="Arial" w:eastAsia="Batang" w:hAnsi="Arial" w:cs="Arial"/>
          <w:lang w:val="ru-RU"/>
        </w:rPr>
        <w:t xml:space="preserve">                                                                                                                          </w:t>
      </w:r>
    </w:p>
    <w:p w:rsidR="002A68FF" w:rsidRPr="00D36174" w:rsidRDefault="002A68FF" w:rsidP="002A68FF">
      <w:pPr>
        <w:jc w:val="center"/>
        <w:rPr>
          <w:rFonts w:eastAsia="Batang"/>
          <w:lang w:val="ru-RU"/>
        </w:rPr>
      </w:pPr>
      <w:r w:rsidRPr="00D36174">
        <w:rPr>
          <w:rFonts w:eastAsia="Batang"/>
          <w:lang w:val="ru-RU"/>
        </w:rPr>
        <w:t xml:space="preserve">                                                                              Председатель Ревизионной комиссии</w:t>
      </w:r>
    </w:p>
    <w:p w:rsidR="002A68FF" w:rsidRPr="00D36174" w:rsidRDefault="002A68FF" w:rsidP="002A68FF">
      <w:pPr>
        <w:jc w:val="center"/>
        <w:rPr>
          <w:rFonts w:eastAsia="Batang"/>
          <w:lang w:val="ru-RU"/>
        </w:rPr>
      </w:pPr>
    </w:p>
    <w:p w:rsidR="002A68FF" w:rsidRPr="00D36174" w:rsidRDefault="002A68FF" w:rsidP="002A68FF">
      <w:pPr>
        <w:jc w:val="center"/>
        <w:rPr>
          <w:rFonts w:eastAsia="Batang"/>
          <w:lang w:val="ru-RU"/>
        </w:rPr>
      </w:pPr>
      <w:r w:rsidRPr="00D36174">
        <w:rPr>
          <w:rFonts w:eastAsia="Batang"/>
          <w:lang w:val="ru-RU"/>
        </w:rPr>
        <w:t xml:space="preserve">                                                                              ___________________Е.Е. Прасолова</w:t>
      </w:r>
    </w:p>
    <w:p w:rsidR="002A68FF" w:rsidRPr="00D36174" w:rsidRDefault="002A68FF" w:rsidP="002A68FF">
      <w:pPr>
        <w:rPr>
          <w:rFonts w:eastAsia="Batang"/>
          <w:lang w:val="ru-RU"/>
        </w:rPr>
      </w:pPr>
      <w:r w:rsidRPr="00D36174">
        <w:rPr>
          <w:rFonts w:eastAsia="Batang"/>
          <w:lang w:val="ru-RU"/>
        </w:rPr>
        <w:t xml:space="preserve">                                                                                                     </w:t>
      </w:r>
      <w:r>
        <w:rPr>
          <w:rFonts w:eastAsia="Batang"/>
          <w:lang w:val="ru-RU"/>
        </w:rPr>
        <w:t xml:space="preserve">     22 апреля 2020</w:t>
      </w:r>
      <w:r w:rsidRPr="00D36174">
        <w:rPr>
          <w:rFonts w:eastAsia="Batang"/>
          <w:lang w:val="ru-RU"/>
        </w:rPr>
        <w:t xml:space="preserve"> г.</w:t>
      </w:r>
    </w:p>
    <w:p w:rsidR="002A68FF" w:rsidRDefault="002A68FF" w:rsidP="002A68FF">
      <w:pPr>
        <w:rPr>
          <w:rFonts w:ascii="Arial" w:eastAsia="Batang" w:hAnsi="Arial" w:cs="Arial"/>
          <w:lang w:val="ru-RU"/>
        </w:rPr>
      </w:pPr>
    </w:p>
    <w:p w:rsidR="002A68FF" w:rsidRDefault="002A68FF" w:rsidP="002A68FF">
      <w:pPr>
        <w:rPr>
          <w:rFonts w:ascii="Arial" w:eastAsia="Batang" w:hAnsi="Arial" w:cs="Arial"/>
          <w:lang w:val="ru-RU"/>
        </w:rPr>
      </w:pPr>
    </w:p>
    <w:p w:rsidR="002A68FF" w:rsidRDefault="002A68FF" w:rsidP="002A68FF">
      <w:pPr>
        <w:rPr>
          <w:rFonts w:ascii="Arial" w:eastAsia="Batang" w:hAnsi="Arial" w:cs="Arial"/>
          <w:sz w:val="24"/>
          <w:szCs w:val="24"/>
          <w:lang w:val="ru-RU"/>
        </w:rPr>
      </w:pPr>
    </w:p>
    <w:p w:rsidR="002A68FF" w:rsidRPr="00B04C60" w:rsidRDefault="002A68FF" w:rsidP="002A68FF">
      <w:pPr>
        <w:jc w:val="both"/>
        <w:rPr>
          <w:rFonts w:eastAsia="Batang"/>
          <w:lang w:val="ru-RU"/>
        </w:rPr>
      </w:pPr>
      <w:r>
        <w:rPr>
          <w:rFonts w:eastAsia="Batang"/>
          <w:lang w:val="ru-RU"/>
        </w:rPr>
        <w:t xml:space="preserve"> </w:t>
      </w:r>
      <w:r w:rsidRPr="00B04C60">
        <w:rPr>
          <w:rFonts w:eastAsia="Batang"/>
          <w:lang w:val="ru-RU"/>
        </w:rPr>
        <w:t>г.</w:t>
      </w:r>
      <w:r>
        <w:rPr>
          <w:rFonts w:eastAsia="Batang"/>
          <w:lang w:val="ru-RU"/>
        </w:rPr>
        <w:t xml:space="preserve"> Пущино             </w:t>
      </w:r>
      <w:r w:rsidRPr="00B04C60">
        <w:rPr>
          <w:rFonts w:eastAsia="Batang"/>
          <w:lang w:val="ru-RU"/>
        </w:rPr>
        <w:t xml:space="preserve">                                </w:t>
      </w:r>
      <w:r>
        <w:rPr>
          <w:rFonts w:eastAsia="Batang"/>
          <w:lang w:val="ru-RU"/>
        </w:rPr>
        <w:t xml:space="preserve">                              </w:t>
      </w:r>
      <w:r w:rsidRPr="00B04C60">
        <w:rPr>
          <w:rFonts w:eastAsia="Batang"/>
          <w:lang w:val="ru-RU"/>
        </w:rPr>
        <w:t xml:space="preserve">                                   </w:t>
      </w:r>
      <w:r>
        <w:rPr>
          <w:rFonts w:eastAsia="Batang"/>
          <w:lang w:val="ru-RU"/>
        </w:rPr>
        <w:t xml:space="preserve">                              22.04.2020 г.</w:t>
      </w:r>
    </w:p>
    <w:p w:rsidR="002A68FF" w:rsidRDefault="002A68FF" w:rsidP="002A68FF">
      <w:pPr>
        <w:jc w:val="center"/>
        <w:rPr>
          <w:rFonts w:ascii="Arial" w:eastAsia="Batang" w:hAnsi="Arial" w:cs="Arial"/>
          <w:sz w:val="24"/>
          <w:szCs w:val="24"/>
          <w:lang w:val="ru-RU"/>
        </w:rPr>
      </w:pPr>
    </w:p>
    <w:p w:rsidR="002A68FF" w:rsidRDefault="002A68FF" w:rsidP="002A68FF">
      <w:pPr>
        <w:jc w:val="center"/>
        <w:rPr>
          <w:rFonts w:ascii="Arial" w:eastAsia="Batang" w:hAnsi="Arial" w:cs="Arial"/>
          <w:sz w:val="24"/>
          <w:szCs w:val="24"/>
          <w:lang w:val="ru-RU"/>
        </w:rPr>
      </w:pPr>
    </w:p>
    <w:p w:rsidR="002A68FF" w:rsidRPr="00E80DDB" w:rsidRDefault="002A68FF" w:rsidP="002A68FF">
      <w:pPr>
        <w:jc w:val="center"/>
        <w:rPr>
          <w:b/>
          <w:sz w:val="22"/>
          <w:szCs w:val="22"/>
          <w:lang w:val="ru-RU"/>
        </w:rPr>
      </w:pPr>
      <w:r>
        <w:rPr>
          <w:b/>
          <w:sz w:val="22"/>
          <w:szCs w:val="22"/>
          <w:lang w:val="ru-RU"/>
        </w:rPr>
        <w:t>Экспертное заключение № 4</w:t>
      </w:r>
    </w:p>
    <w:p w:rsidR="002A68FF" w:rsidRPr="00E80DDB" w:rsidRDefault="002A68FF" w:rsidP="002A68FF">
      <w:pPr>
        <w:jc w:val="center"/>
        <w:rPr>
          <w:b/>
          <w:sz w:val="22"/>
          <w:szCs w:val="22"/>
          <w:lang w:val="ru-RU"/>
        </w:rPr>
      </w:pPr>
      <w:r w:rsidRPr="00E80DDB">
        <w:rPr>
          <w:b/>
          <w:sz w:val="22"/>
          <w:szCs w:val="22"/>
          <w:lang w:val="ru-RU"/>
        </w:rPr>
        <w:t xml:space="preserve">Ревизионной комиссии города Пущино на </w:t>
      </w:r>
    </w:p>
    <w:p w:rsidR="002A68FF" w:rsidRPr="00E80DDB" w:rsidRDefault="002A68FF" w:rsidP="002A68FF">
      <w:pPr>
        <w:jc w:val="center"/>
        <w:rPr>
          <w:b/>
          <w:sz w:val="22"/>
          <w:szCs w:val="22"/>
          <w:lang w:val="ru-RU"/>
        </w:rPr>
      </w:pPr>
      <w:r w:rsidRPr="00E80DDB">
        <w:rPr>
          <w:b/>
          <w:sz w:val="22"/>
          <w:szCs w:val="22"/>
          <w:lang w:val="ru-RU"/>
        </w:rPr>
        <w:t xml:space="preserve">Проект решения Совета депутатов городского округа Пущино </w:t>
      </w:r>
    </w:p>
    <w:p w:rsidR="002A68FF" w:rsidRPr="00E80DDB" w:rsidRDefault="002A68FF" w:rsidP="002A68FF">
      <w:pPr>
        <w:jc w:val="center"/>
        <w:rPr>
          <w:b/>
          <w:sz w:val="22"/>
          <w:szCs w:val="22"/>
          <w:lang w:val="ru-RU"/>
        </w:rPr>
      </w:pPr>
      <w:r w:rsidRPr="00E80DDB">
        <w:rPr>
          <w:b/>
          <w:sz w:val="22"/>
          <w:szCs w:val="22"/>
          <w:lang w:val="ru-RU"/>
        </w:rPr>
        <w:t xml:space="preserve"> «О внесении изменений в решение Совета депутатов от 28.11.2019 № 28/06 «О бюджете городского округа Пущино на 2020 год и на плановый период 2021 и 2022 годов» </w:t>
      </w:r>
    </w:p>
    <w:p w:rsidR="002A68FF" w:rsidRDefault="002A68FF" w:rsidP="002A68FF">
      <w:pPr>
        <w:jc w:val="center"/>
        <w:rPr>
          <w:b/>
          <w:sz w:val="22"/>
          <w:szCs w:val="22"/>
          <w:lang w:val="ru-RU"/>
        </w:rPr>
      </w:pPr>
      <w:r w:rsidRPr="00E80DDB">
        <w:rPr>
          <w:b/>
          <w:sz w:val="22"/>
          <w:szCs w:val="22"/>
          <w:lang w:val="ru-RU"/>
        </w:rPr>
        <w:t xml:space="preserve">              </w:t>
      </w:r>
    </w:p>
    <w:p w:rsidR="002A68FF" w:rsidRPr="00E80DDB" w:rsidRDefault="002A68FF" w:rsidP="002A68FF">
      <w:pPr>
        <w:jc w:val="center"/>
        <w:rPr>
          <w:b/>
          <w:sz w:val="22"/>
          <w:szCs w:val="22"/>
          <w:lang w:val="ru-RU"/>
        </w:rPr>
      </w:pPr>
      <w:r w:rsidRPr="00E80DDB">
        <w:rPr>
          <w:b/>
          <w:sz w:val="22"/>
          <w:szCs w:val="22"/>
          <w:lang w:val="ru-RU"/>
        </w:rPr>
        <w:t xml:space="preserve">                             </w:t>
      </w:r>
    </w:p>
    <w:p w:rsidR="002A68FF" w:rsidRPr="00E80DDB" w:rsidRDefault="002A68FF" w:rsidP="002A68FF">
      <w:pPr>
        <w:ind w:firstLine="708"/>
        <w:jc w:val="both"/>
        <w:rPr>
          <w:sz w:val="22"/>
          <w:szCs w:val="22"/>
          <w:lang w:val="ru-RU"/>
        </w:rPr>
      </w:pPr>
      <w:r w:rsidRPr="00E80DDB">
        <w:rPr>
          <w:sz w:val="22"/>
          <w:szCs w:val="22"/>
          <w:lang w:val="ru-RU"/>
        </w:rPr>
        <w:t xml:space="preserve">Экспертное заключение на Проект решения Совета депутатов городского округа Пущино «О внесении изменений в решение Совета депутатов от 28.11.2019 № 28/06 «О бюджете городского округа Пущино на 2020 год и на плановый период 2021 и 2022 годов» подготовлено Ревизионной комиссией города Пущино в соответствии с требованиями статьи 157 Бюджетного кодекса РФ, Положением о Ревизионной комиссии города Пущино, утвержденного решением Совета депутатов №68/13 от 19.02.2015 г. (с изменениями и дополнениями), Планом работы Ревизионной комиссии города Пущино на 2020 год, утвержденным Приказом Председателя Ревизионной комиссии города Пущино №  46  от «20» декабря 2019г. </w:t>
      </w:r>
    </w:p>
    <w:p w:rsidR="002A68FF" w:rsidRPr="00E80DDB" w:rsidRDefault="002A68FF" w:rsidP="002A68FF">
      <w:pPr>
        <w:ind w:firstLine="708"/>
        <w:jc w:val="both"/>
        <w:rPr>
          <w:sz w:val="22"/>
          <w:szCs w:val="22"/>
          <w:lang w:val="ru-RU"/>
        </w:rPr>
      </w:pPr>
      <w:r w:rsidRPr="00E80DDB">
        <w:rPr>
          <w:sz w:val="22"/>
          <w:szCs w:val="22"/>
          <w:lang w:val="ru-RU"/>
        </w:rPr>
        <w:t xml:space="preserve">Изменения, вносимые в бюджет городского округа Пущино, обусловлены увеличением объема расходов на </w:t>
      </w:r>
      <w:r w:rsidR="00B90427">
        <w:rPr>
          <w:sz w:val="22"/>
          <w:szCs w:val="22"/>
          <w:lang w:val="ru-RU"/>
        </w:rPr>
        <w:t>6245</w:t>
      </w:r>
      <w:r w:rsidRPr="00E80DDB">
        <w:rPr>
          <w:sz w:val="22"/>
          <w:szCs w:val="22"/>
          <w:lang w:val="ru-RU"/>
        </w:rPr>
        <w:t xml:space="preserve"> тыс. рублей на 2020 год. Размер дефицита б</w:t>
      </w:r>
      <w:r w:rsidR="00B90427">
        <w:rPr>
          <w:sz w:val="22"/>
          <w:szCs w:val="22"/>
          <w:lang w:val="ru-RU"/>
        </w:rPr>
        <w:t>юджета увеличился и составляет 71481</w:t>
      </w:r>
      <w:r w:rsidR="007D2525">
        <w:rPr>
          <w:sz w:val="22"/>
          <w:szCs w:val="22"/>
          <w:lang w:val="ru-RU"/>
        </w:rPr>
        <w:t xml:space="preserve"> тыс. рублей,</w:t>
      </w:r>
      <w:r w:rsidR="007D2525" w:rsidRPr="007D2525">
        <w:rPr>
          <w:lang w:val="ru-RU"/>
        </w:rPr>
        <w:t xml:space="preserve"> </w:t>
      </w:r>
      <w:r w:rsidR="007D2525" w:rsidRPr="007D2525">
        <w:rPr>
          <w:sz w:val="22"/>
          <w:szCs w:val="22"/>
          <w:lang w:val="ru-RU"/>
        </w:rPr>
        <w:t>и превышает годовой лимит, установленный статьей 92.1 Бюджетного кодекса РФ. При сохранении выявленного превышения установленных норм на конец 2019 года, это будет являться нарушением бюджетного законодательства РФ, влекущим применение предусмотренных БК РФ мер бюджетного принуждения.</w:t>
      </w:r>
    </w:p>
    <w:p w:rsidR="002A68FF" w:rsidRPr="00E80DDB" w:rsidRDefault="002A68FF" w:rsidP="002A68FF">
      <w:pPr>
        <w:tabs>
          <w:tab w:val="left" w:pos="7725"/>
        </w:tabs>
        <w:ind w:firstLine="708"/>
        <w:jc w:val="both"/>
        <w:rPr>
          <w:sz w:val="22"/>
          <w:szCs w:val="22"/>
          <w:lang w:val="ru-RU"/>
        </w:rPr>
      </w:pPr>
      <w:r w:rsidRPr="00E80DDB">
        <w:rPr>
          <w:sz w:val="22"/>
          <w:szCs w:val="22"/>
          <w:lang w:val="ru-RU"/>
        </w:rPr>
        <w:t>В итоге имеются следующие основные изменения бюджета городского округа Пущино на 2020 год:</w:t>
      </w:r>
    </w:p>
    <w:p w:rsidR="00904EE2" w:rsidRDefault="002A68FF" w:rsidP="002A68FF">
      <w:pPr>
        <w:pStyle w:val="a3"/>
        <w:numPr>
          <w:ilvl w:val="0"/>
          <w:numId w:val="1"/>
        </w:numPr>
        <w:jc w:val="both"/>
        <w:rPr>
          <w:sz w:val="22"/>
          <w:szCs w:val="22"/>
          <w:lang w:val="ru-RU"/>
        </w:rPr>
      </w:pPr>
      <w:r>
        <w:rPr>
          <w:sz w:val="22"/>
          <w:szCs w:val="22"/>
          <w:lang w:val="ru-RU"/>
        </w:rPr>
        <w:t xml:space="preserve">Размер </w:t>
      </w:r>
      <w:r w:rsidRPr="002A68FF">
        <w:rPr>
          <w:sz w:val="22"/>
          <w:szCs w:val="22"/>
          <w:lang w:val="ru-RU"/>
        </w:rPr>
        <w:t>резервного фонда администрации городского округа Пущино на</w:t>
      </w:r>
      <w:r>
        <w:rPr>
          <w:sz w:val="22"/>
          <w:szCs w:val="22"/>
          <w:lang w:val="ru-RU"/>
        </w:rPr>
        <w:t xml:space="preserve"> </w:t>
      </w:r>
      <w:r w:rsidRPr="002A68FF">
        <w:rPr>
          <w:sz w:val="22"/>
          <w:szCs w:val="22"/>
          <w:lang w:val="ru-RU"/>
        </w:rPr>
        <w:t>непредвиденные расходы на 2020 го</w:t>
      </w:r>
      <w:r w:rsidR="00EB5703">
        <w:rPr>
          <w:sz w:val="22"/>
          <w:szCs w:val="22"/>
          <w:lang w:val="ru-RU"/>
        </w:rPr>
        <w:t>д увеличился на 300 тыс. рублей</w:t>
      </w:r>
      <w:r w:rsidR="00EB5703" w:rsidRPr="00EB5703">
        <w:rPr>
          <w:sz w:val="22"/>
          <w:szCs w:val="22"/>
          <w:lang w:val="ru-RU"/>
        </w:rPr>
        <w:t xml:space="preserve">, </w:t>
      </w:r>
      <w:r w:rsidR="00EB5703">
        <w:rPr>
          <w:sz w:val="22"/>
          <w:szCs w:val="22"/>
          <w:lang w:val="ru-RU"/>
        </w:rPr>
        <w:t>в связи с необходимостью проведения мероприятий по предотвращению распространения коронавирусной инфекции в городском округе Пущино, и составил</w:t>
      </w:r>
      <w:r w:rsidRPr="002A68FF">
        <w:rPr>
          <w:sz w:val="22"/>
          <w:szCs w:val="22"/>
          <w:lang w:val="ru-RU"/>
        </w:rPr>
        <w:t xml:space="preserve"> 600 тыс. рублей;</w:t>
      </w:r>
    </w:p>
    <w:p w:rsidR="00B90427" w:rsidRPr="002A68FF" w:rsidRDefault="00EB5703" w:rsidP="002A68FF">
      <w:pPr>
        <w:pStyle w:val="a3"/>
        <w:numPr>
          <w:ilvl w:val="0"/>
          <w:numId w:val="1"/>
        </w:numPr>
        <w:jc w:val="both"/>
        <w:rPr>
          <w:sz w:val="22"/>
          <w:szCs w:val="22"/>
          <w:lang w:val="ru-RU"/>
        </w:rPr>
      </w:pPr>
      <w:r>
        <w:rPr>
          <w:sz w:val="22"/>
          <w:szCs w:val="22"/>
          <w:lang w:val="ru-RU"/>
        </w:rPr>
        <w:t xml:space="preserve">Выделены средства </w:t>
      </w:r>
      <w:r w:rsidR="00B90427">
        <w:rPr>
          <w:sz w:val="22"/>
          <w:szCs w:val="22"/>
          <w:lang w:val="ru-RU"/>
        </w:rPr>
        <w:t xml:space="preserve"> МКУ «ЕДДС»</w:t>
      </w:r>
      <w:r>
        <w:rPr>
          <w:sz w:val="22"/>
          <w:szCs w:val="22"/>
          <w:lang w:val="ru-RU"/>
        </w:rPr>
        <w:t xml:space="preserve"> на ремонтные работы в помещении для хранения серверного оборудования по программе «Безопасный регион»</w:t>
      </w:r>
      <w:r w:rsidR="00B90427">
        <w:rPr>
          <w:sz w:val="22"/>
          <w:szCs w:val="22"/>
          <w:lang w:val="ru-RU"/>
        </w:rPr>
        <w:t xml:space="preserve"> в размере 802 тыс. рублей;</w:t>
      </w:r>
    </w:p>
    <w:p w:rsidR="002A68FF" w:rsidRDefault="00EB5703" w:rsidP="002A68FF">
      <w:pPr>
        <w:pStyle w:val="a3"/>
        <w:numPr>
          <w:ilvl w:val="0"/>
          <w:numId w:val="1"/>
        </w:numPr>
        <w:jc w:val="both"/>
        <w:rPr>
          <w:sz w:val="22"/>
          <w:szCs w:val="22"/>
          <w:lang w:val="ru-RU"/>
        </w:rPr>
      </w:pPr>
      <w:r>
        <w:rPr>
          <w:sz w:val="22"/>
          <w:szCs w:val="22"/>
          <w:lang w:val="ru-RU"/>
        </w:rPr>
        <w:t>Направлены средства на оплату работ по</w:t>
      </w:r>
      <w:r w:rsidR="002A68FF">
        <w:rPr>
          <w:sz w:val="22"/>
          <w:szCs w:val="22"/>
          <w:lang w:val="ru-RU"/>
        </w:rPr>
        <w:t xml:space="preserve"> п</w:t>
      </w:r>
      <w:r w:rsidR="002A68FF" w:rsidRPr="002A68FF">
        <w:rPr>
          <w:sz w:val="22"/>
          <w:szCs w:val="22"/>
          <w:lang w:val="ru-RU"/>
        </w:rPr>
        <w:t>роектировани</w:t>
      </w:r>
      <w:r>
        <w:rPr>
          <w:sz w:val="22"/>
          <w:szCs w:val="22"/>
          <w:lang w:val="ru-RU"/>
        </w:rPr>
        <w:t>ю</w:t>
      </w:r>
      <w:r w:rsidR="002A68FF" w:rsidRPr="002A68FF">
        <w:rPr>
          <w:sz w:val="22"/>
          <w:szCs w:val="22"/>
          <w:lang w:val="ru-RU"/>
        </w:rPr>
        <w:t xml:space="preserve"> автомобильных дорог к участкам</w:t>
      </w:r>
      <w:r w:rsidR="002A68FF">
        <w:rPr>
          <w:sz w:val="22"/>
          <w:szCs w:val="22"/>
          <w:lang w:val="ru-RU"/>
        </w:rPr>
        <w:t xml:space="preserve"> </w:t>
      </w:r>
      <w:r w:rsidR="002A68FF" w:rsidRPr="002A68FF">
        <w:rPr>
          <w:sz w:val="22"/>
          <w:szCs w:val="22"/>
          <w:lang w:val="ru-RU"/>
        </w:rPr>
        <w:t>многодетных семей</w:t>
      </w:r>
      <w:r w:rsidR="002A68FF">
        <w:rPr>
          <w:sz w:val="22"/>
          <w:szCs w:val="22"/>
          <w:lang w:val="ru-RU"/>
        </w:rPr>
        <w:t xml:space="preserve"> в размере 2062 тыс. рублей;</w:t>
      </w:r>
    </w:p>
    <w:p w:rsidR="002A68FF" w:rsidRDefault="002A68FF" w:rsidP="00271D5B">
      <w:pPr>
        <w:pStyle w:val="a3"/>
        <w:numPr>
          <w:ilvl w:val="0"/>
          <w:numId w:val="1"/>
        </w:numPr>
        <w:jc w:val="both"/>
        <w:rPr>
          <w:sz w:val="22"/>
          <w:szCs w:val="22"/>
          <w:lang w:val="ru-RU"/>
        </w:rPr>
      </w:pPr>
      <w:r>
        <w:rPr>
          <w:sz w:val="22"/>
          <w:szCs w:val="22"/>
          <w:lang w:val="ru-RU"/>
        </w:rPr>
        <w:t xml:space="preserve">Увеличены расходы на мероприятия по </w:t>
      </w:r>
      <w:r w:rsidR="00271D5B">
        <w:rPr>
          <w:sz w:val="22"/>
          <w:szCs w:val="22"/>
          <w:lang w:val="ru-RU"/>
        </w:rPr>
        <w:t>созданию технических условий</w:t>
      </w:r>
      <w:r>
        <w:rPr>
          <w:sz w:val="22"/>
          <w:szCs w:val="22"/>
          <w:lang w:val="ru-RU"/>
        </w:rPr>
        <w:t xml:space="preserve"> </w:t>
      </w:r>
      <w:r w:rsidRPr="002A68FF">
        <w:rPr>
          <w:sz w:val="22"/>
          <w:szCs w:val="22"/>
          <w:lang w:val="ru-RU"/>
        </w:rPr>
        <w:t>техприсоединения оборудования фонтана</w:t>
      </w:r>
      <w:r w:rsidR="00271D5B">
        <w:rPr>
          <w:sz w:val="22"/>
          <w:szCs w:val="22"/>
          <w:lang w:val="ru-RU"/>
        </w:rPr>
        <w:t xml:space="preserve"> </w:t>
      </w:r>
      <w:r w:rsidRPr="00271D5B">
        <w:rPr>
          <w:sz w:val="22"/>
          <w:szCs w:val="22"/>
          <w:lang w:val="ru-RU"/>
        </w:rPr>
        <w:t>к эл.сетям</w:t>
      </w:r>
      <w:r w:rsidR="00271D5B">
        <w:rPr>
          <w:sz w:val="22"/>
          <w:szCs w:val="22"/>
          <w:lang w:val="ru-RU"/>
        </w:rPr>
        <w:t xml:space="preserve"> в размере 280 тыс. рублей</w:t>
      </w:r>
      <w:r w:rsidR="00B90427">
        <w:rPr>
          <w:sz w:val="22"/>
          <w:szCs w:val="22"/>
          <w:lang w:val="ru-RU"/>
        </w:rPr>
        <w:t xml:space="preserve"> и прочие расходы по благоустройству городского округа 2131 тыс. рублей</w:t>
      </w:r>
      <w:r w:rsidR="00271D5B">
        <w:rPr>
          <w:sz w:val="22"/>
          <w:szCs w:val="22"/>
          <w:lang w:val="ru-RU"/>
        </w:rPr>
        <w:t>;</w:t>
      </w:r>
    </w:p>
    <w:p w:rsidR="00271D5B" w:rsidRDefault="00271D5B" w:rsidP="00271D5B">
      <w:pPr>
        <w:pStyle w:val="a3"/>
        <w:numPr>
          <w:ilvl w:val="0"/>
          <w:numId w:val="1"/>
        </w:numPr>
        <w:jc w:val="both"/>
        <w:rPr>
          <w:sz w:val="22"/>
          <w:szCs w:val="22"/>
          <w:lang w:val="ru-RU"/>
        </w:rPr>
      </w:pPr>
      <w:r>
        <w:rPr>
          <w:sz w:val="22"/>
          <w:szCs w:val="22"/>
          <w:lang w:val="ru-RU"/>
        </w:rPr>
        <w:lastRenderedPageBreak/>
        <w:t>Перенаправлены средства в размере 183 тыс. рублей со статьи «</w:t>
      </w:r>
      <w:r w:rsidRPr="00271D5B">
        <w:rPr>
          <w:sz w:val="22"/>
          <w:szCs w:val="22"/>
          <w:lang w:val="ru-RU"/>
        </w:rPr>
        <w:t>Мероприятия по организации оздоровительной кампании</w:t>
      </w:r>
      <w:r>
        <w:rPr>
          <w:sz w:val="22"/>
          <w:szCs w:val="22"/>
          <w:lang w:val="ru-RU"/>
        </w:rPr>
        <w:t xml:space="preserve"> </w:t>
      </w:r>
      <w:r w:rsidRPr="00271D5B">
        <w:rPr>
          <w:sz w:val="22"/>
          <w:szCs w:val="22"/>
          <w:lang w:val="ru-RU"/>
        </w:rPr>
        <w:t>детей</w:t>
      </w:r>
      <w:r>
        <w:rPr>
          <w:sz w:val="22"/>
          <w:szCs w:val="22"/>
          <w:lang w:val="ru-RU"/>
        </w:rPr>
        <w:t>» на субсидии на иные цели для общеобразовательных школ в размере 80 тыс. рублей и Детскому-юношескому центру в размере 103 тыс. рублей;</w:t>
      </w:r>
    </w:p>
    <w:p w:rsidR="00271D5B" w:rsidRDefault="00271D5B" w:rsidP="00271D5B">
      <w:pPr>
        <w:pStyle w:val="a3"/>
        <w:numPr>
          <w:ilvl w:val="0"/>
          <w:numId w:val="1"/>
        </w:numPr>
        <w:jc w:val="both"/>
        <w:rPr>
          <w:sz w:val="22"/>
          <w:szCs w:val="22"/>
          <w:lang w:val="ru-RU"/>
        </w:rPr>
      </w:pPr>
      <w:r>
        <w:rPr>
          <w:sz w:val="22"/>
          <w:szCs w:val="22"/>
          <w:lang w:val="ru-RU"/>
        </w:rPr>
        <w:t>Предоставлена целевая субсидия МАУ «Дворец спорта</w:t>
      </w:r>
      <w:r w:rsidR="00B90427">
        <w:rPr>
          <w:sz w:val="22"/>
          <w:szCs w:val="22"/>
          <w:lang w:val="ru-RU"/>
        </w:rPr>
        <w:t xml:space="preserve"> Ока» в размере 670 тыс. рубле</w:t>
      </w:r>
      <w:r w:rsidR="003761D6">
        <w:rPr>
          <w:sz w:val="22"/>
          <w:szCs w:val="22"/>
          <w:lang w:val="ru-RU"/>
        </w:rPr>
        <w:t>й</w:t>
      </w:r>
      <w:r w:rsidR="00EB5703">
        <w:rPr>
          <w:sz w:val="22"/>
          <w:szCs w:val="22"/>
          <w:lang w:val="ru-RU"/>
        </w:rPr>
        <w:t xml:space="preserve"> для проведения аварийного ремонта ограждающих конструкций фасадов здания пристройки</w:t>
      </w:r>
      <w:r w:rsidR="00B90427">
        <w:rPr>
          <w:sz w:val="22"/>
          <w:szCs w:val="22"/>
          <w:lang w:val="ru-RU"/>
        </w:rPr>
        <w:t>;</w:t>
      </w:r>
    </w:p>
    <w:p w:rsidR="00B90427" w:rsidRDefault="00B90427" w:rsidP="00B90427">
      <w:pPr>
        <w:pStyle w:val="a3"/>
        <w:jc w:val="both"/>
        <w:rPr>
          <w:sz w:val="22"/>
          <w:szCs w:val="22"/>
          <w:lang w:val="ru-RU"/>
        </w:rPr>
      </w:pPr>
    </w:p>
    <w:p w:rsidR="007D2525" w:rsidRPr="007D2525" w:rsidRDefault="007D2525" w:rsidP="007D2525">
      <w:pPr>
        <w:tabs>
          <w:tab w:val="left" w:pos="709"/>
        </w:tabs>
        <w:jc w:val="center"/>
        <w:rPr>
          <w:b/>
          <w:sz w:val="22"/>
          <w:szCs w:val="22"/>
          <w:lang w:val="ru-RU"/>
        </w:rPr>
      </w:pPr>
      <w:r w:rsidRPr="007D2525">
        <w:rPr>
          <w:b/>
          <w:sz w:val="22"/>
          <w:szCs w:val="22"/>
          <w:lang w:val="ru-RU"/>
        </w:rPr>
        <w:t>Замечания и предложения</w:t>
      </w:r>
    </w:p>
    <w:p w:rsidR="007D2525" w:rsidRPr="00530993" w:rsidRDefault="007D2525" w:rsidP="007D2525">
      <w:pPr>
        <w:tabs>
          <w:tab w:val="left" w:pos="709"/>
        </w:tabs>
        <w:jc w:val="both"/>
        <w:rPr>
          <w:sz w:val="22"/>
          <w:szCs w:val="22"/>
          <w:lang w:val="ru-RU"/>
        </w:rPr>
      </w:pPr>
    </w:p>
    <w:p w:rsidR="007D2525" w:rsidRDefault="007D2525" w:rsidP="007D2525">
      <w:pPr>
        <w:tabs>
          <w:tab w:val="left" w:pos="709"/>
        </w:tabs>
        <w:jc w:val="both"/>
        <w:rPr>
          <w:sz w:val="22"/>
          <w:szCs w:val="22"/>
          <w:lang w:val="ru-RU"/>
        </w:rPr>
      </w:pPr>
      <w:r w:rsidRPr="00530993">
        <w:rPr>
          <w:sz w:val="22"/>
          <w:szCs w:val="22"/>
          <w:lang w:val="ru-RU"/>
        </w:rPr>
        <w:tab/>
      </w:r>
      <w:r>
        <w:rPr>
          <w:sz w:val="22"/>
          <w:szCs w:val="22"/>
          <w:lang w:val="ru-RU"/>
        </w:rPr>
        <w:t>Ревизионная комиссия города Пущино предлагает:</w:t>
      </w:r>
    </w:p>
    <w:p w:rsidR="007D2525" w:rsidRPr="00530993" w:rsidRDefault="007D2525" w:rsidP="007D2525">
      <w:pPr>
        <w:tabs>
          <w:tab w:val="left" w:pos="709"/>
        </w:tabs>
        <w:jc w:val="both"/>
        <w:rPr>
          <w:sz w:val="22"/>
          <w:szCs w:val="22"/>
          <w:lang w:val="ru-RU"/>
        </w:rPr>
      </w:pPr>
      <w:r>
        <w:rPr>
          <w:sz w:val="22"/>
          <w:szCs w:val="22"/>
          <w:lang w:val="ru-RU"/>
        </w:rPr>
        <w:tab/>
        <w:t>- о</w:t>
      </w:r>
      <w:r w:rsidRPr="00530993">
        <w:rPr>
          <w:sz w:val="22"/>
          <w:szCs w:val="22"/>
          <w:lang w:val="ru-RU"/>
        </w:rPr>
        <w:t>братить внимание на чрезмерную величину дефицита бюджета городского округа Пущино в проекте решения Совета депутатов городского округа Пущино «О внесении изменений в решение Совета депутатов</w:t>
      </w:r>
      <w:r w:rsidRPr="007D2525">
        <w:rPr>
          <w:lang w:val="ru-RU"/>
        </w:rPr>
        <w:t xml:space="preserve"> </w:t>
      </w:r>
      <w:r w:rsidRPr="007D2525">
        <w:rPr>
          <w:sz w:val="22"/>
          <w:szCs w:val="22"/>
          <w:lang w:val="ru-RU"/>
        </w:rPr>
        <w:t>от 28.11.2019 № 28/06 «О бюджете городского округа Пущино на 2020 год и на плановый период 2021 и 2022 годов»»</w:t>
      </w:r>
      <w:r w:rsidRPr="00530993">
        <w:rPr>
          <w:sz w:val="22"/>
          <w:szCs w:val="22"/>
          <w:lang w:val="ru-RU"/>
        </w:rPr>
        <w:t>, превышающую годовой лимит, установленный ста</w:t>
      </w:r>
      <w:r>
        <w:rPr>
          <w:sz w:val="22"/>
          <w:szCs w:val="22"/>
          <w:lang w:val="ru-RU"/>
        </w:rPr>
        <w:t>тьей 92.1 Бюджетного кодекса РФ;</w:t>
      </w:r>
    </w:p>
    <w:p w:rsidR="007D2525" w:rsidRPr="00530993" w:rsidRDefault="007D2525" w:rsidP="007D2525">
      <w:pPr>
        <w:tabs>
          <w:tab w:val="left" w:pos="709"/>
        </w:tabs>
        <w:jc w:val="both"/>
        <w:rPr>
          <w:sz w:val="22"/>
          <w:szCs w:val="22"/>
          <w:lang w:val="ru-RU"/>
        </w:rPr>
      </w:pPr>
      <w:r w:rsidRPr="00530993">
        <w:rPr>
          <w:sz w:val="22"/>
          <w:szCs w:val="22"/>
          <w:lang w:val="ru-RU"/>
        </w:rPr>
        <w:tab/>
      </w:r>
      <w:r>
        <w:rPr>
          <w:sz w:val="22"/>
          <w:szCs w:val="22"/>
          <w:lang w:val="ru-RU"/>
        </w:rPr>
        <w:t xml:space="preserve">- </w:t>
      </w:r>
      <w:r w:rsidRPr="00530993">
        <w:rPr>
          <w:sz w:val="22"/>
          <w:szCs w:val="22"/>
          <w:lang w:val="ru-RU"/>
        </w:rPr>
        <w:t xml:space="preserve">предлагает Совету депутатов городского округа Пущино рассмотреть проект решения Совета депутатов городского округа Пущино «О внесении изменений в решение Совета депутатов </w:t>
      </w:r>
      <w:r w:rsidRPr="007D2525">
        <w:rPr>
          <w:sz w:val="22"/>
          <w:szCs w:val="22"/>
          <w:lang w:val="ru-RU"/>
        </w:rPr>
        <w:t>от 28.11.2019 № 28/06 «О бюджете городского округа Пущино на 2020 год и на плановый период 2021 и 2022 годов»</w:t>
      </w:r>
      <w:r w:rsidRPr="00530993">
        <w:rPr>
          <w:sz w:val="22"/>
          <w:szCs w:val="22"/>
          <w:lang w:val="ru-RU"/>
        </w:rPr>
        <w:t xml:space="preserve"> с учетом настоящего Заключения.</w:t>
      </w:r>
    </w:p>
    <w:p w:rsidR="007D2525" w:rsidRDefault="007D2525" w:rsidP="00271D5B">
      <w:pPr>
        <w:pStyle w:val="a3"/>
        <w:ind w:left="0" w:firstLine="709"/>
        <w:jc w:val="both"/>
        <w:rPr>
          <w:sz w:val="22"/>
          <w:szCs w:val="22"/>
          <w:lang w:val="ru-RU"/>
        </w:rPr>
      </w:pPr>
    </w:p>
    <w:p w:rsidR="00271D5B" w:rsidRPr="00271D5B" w:rsidRDefault="00271D5B" w:rsidP="00271D5B">
      <w:pPr>
        <w:pStyle w:val="a3"/>
        <w:jc w:val="both"/>
        <w:rPr>
          <w:sz w:val="22"/>
          <w:szCs w:val="22"/>
          <w:lang w:val="ru-RU"/>
        </w:rPr>
      </w:pPr>
      <w:r w:rsidRPr="00271D5B">
        <w:rPr>
          <w:sz w:val="22"/>
          <w:szCs w:val="22"/>
          <w:lang w:val="ru-RU"/>
        </w:rPr>
        <w:tab/>
      </w:r>
      <w:r w:rsidRPr="00271D5B">
        <w:rPr>
          <w:sz w:val="22"/>
          <w:szCs w:val="22"/>
          <w:lang w:val="ru-RU"/>
        </w:rPr>
        <w:tab/>
      </w:r>
      <w:r w:rsidRPr="00271D5B">
        <w:rPr>
          <w:sz w:val="22"/>
          <w:szCs w:val="22"/>
          <w:lang w:val="ru-RU"/>
        </w:rPr>
        <w:tab/>
      </w:r>
      <w:r w:rsidRPr="00271D5B">
        <w:rPr>
          <w:sz w:val="22"/>
          <w:szCs w:val="22"/>
          <w:lang w:val="ru-RU"/>
        </w:rPr>
        <w:tab/>
      </w:r>
      <w:r w:rsidRPr="00271D5B">
        <w:rPr>
          <w:sz w:val="22"/>
          <w:szCs w:val="22"/>
          <w:lang w:val="ru-RU"/>
        </w:rPr>
        <w:tab/>
      </w:r>
    </w:p>
    <w:p w:rsidR="00271D5B" w:rsidRPr="00271D5B" w:rsidRDefault="00271D5B" w:rsidP="00271D5B">
      <w:pPr>
        <w:pStyle w:val="a3"/>
        <w:jc w:val="both"/>
        <w:rPr>
          <w:sz w:val="22"/>
          <w:szCs w:val="22"/>
          <w:lang w:val="ru-RU"/>
        </w:rPr>
      </w:pPr>
    </w:p>
    <w:p w:rsidR="00271D5B" w:rsidRPr="00271D5B" w:rsidRDefault="00271D5B" w:rsidP="00271D5B">
      <w:pPr>
        <w:pStyle w:val="a3"/>
        <w:jc w:val="both"/>
        <w:rPr>
          <w:sz w:val="22"/>
          <w:szCs w:val="22"/>
          <w:lang w:val="ru-RU"/>
        </w:rPr>
      </w:pPr>
    </w:p>
    <w:p w:rsidR="00271D5B" w:rsidRPr="00271D5B" w:rsidRDefault="00271D5B" w:rsidP="00271D5B">
      <w:pPr>
        <w:pStyle w:val="a3"/>
        <w:jc w:val="both"/>
        <w:rPr>
          <w:sz w:val="22"/>
          <w:szCs w:val="22"/>
          <w:lang w:val="ru-RU"/>
        </w:rPr>
      </w:pPr>
    </w:p>
    <w:p w:rsidR="00271D5B" w:rsidRPr="00271D5B" w:rsidRDefault="00271D5B" w:rsidP="00271D5B">
      <w:pPr>
        <w:pStyle w:val="a3"/>
        <w:jc w:val="both"/>
        <w:rPr>
          <w:sz w:val="22"/>
          <w:szCs w:val="22"/>
          <w:lang w:val="ru-RU"/>
        </w:rPr>
      </w:pPr>
      <w:r w:rsidRPr="00271D5B">
        <w:rPr>
          <w:sz w:val="22"/>
          <w:szCs w:val="22"/>
          <w:lang w:val="ru-RU"/>
        </w:rPr>
        <w:t>Инспектор Ревизионно</w:t>
      </w:r>
      <w:bookmarkStart w:id="0" w:name="_GoBack"/>
      <w:bookmarkEnd w:id="0"/>
      <w:r w:rsidRPr="00271D5B">
        <w:rPr>
          <w:sz w:val="22"/>
          <w:szCs w:val="22"/>
          <w:lang w:val="ru-RU"/>
        </w:rPr>
        <w:t xml:space="preserve">й комиссии                                                                 Г.Н. Мордакина                                  </w:t>
      </w:r>
    </w:p>
    <w:sectPr w:rsidR="00271D5B" w:rsidRPr="00271D5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164" w:rsidRDefault="004B2164" w:rsidP="003E152B">
      <w:r>
        <w:separator/>
      </w:r>
    </w:p>
  </w:endnote>
  <w:endnote w:type="continuationSeparator" w:id="0">
    <w:p w:rsidR="004B2164" w:rsidRDefault="004B2164" w:rsidP="003E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6111"/>
      <w:docPartObj>
        <w:docPartGallery w:val="Page Numbers (Bottom of Page)"/>
        <w:docPartUnique/>
      </w:docPartObj>
    </w:sdtPr>
    <w:sdtContent>
      <w:p w:rsidR="003E152B" w:rsidRDefault="003E152B">
        <w:pPr>
          <w:pStyle w:val="a6"/>
          <w:jc w:val="center"/>
        </w:pPr>
        <w:r>
          <w:fldChar w:fldCharType="begin"/>
        </w:r>
        <w:r>
          <w:instrText>PAGE   \* MERGEFORMAT</w:instrText>
        </w:r>
        <w:r>
          <w:fldChar w:fldCharType="separate"/>
        </w:r>
        <w:r w:rsidR="002B1D58" w:rsidRPr="002B1D58">
          <w:rPr>
            <w:noProof/>
            <w:lang w:val="ru-RU"/>
          </w:rPr>
          <w:t>2</w:t>
        </w:r>
        <w:r>
          <w:fldChar w:fldCharType="end"/>
        </w:r>
      </w:p>
    </w:sdtContent>
  </w:sdt>
  <w:p w:rsidR="003E152B" w:rsidRDefault="003E152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164" w:rsidRDefault="004B2164" w:rsidP="003E152B">
      <w:r>
        <w:separator/>
      </w:r>
    </w:p>
  </w:footnote>
  <w:footnote w:type="continuationSeparator" w:id="0">
    <w:p w:rsidR="004B2164" w:rsidRDefault="004B2164" w:rsidP="003E15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A483D"/>
    <w:multiLevelType w:val="hybridMultilevel"/>
    <w:tmpl w:val="068A3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09"/>
    <w:rsid w:val="001968EA"/>
    <w:rsid w:val="00271D5B"/>
    <w:rsid w:val="002A68FF"/>
    <w:rsid w:val="002B1D58"/>
    <w:rsid w:val="003761D6"/>
    <w:rsid w:val="003E152B"/>
    <w:rsid w:val="004B2164"/>
    <w:rsid w:val="007D2525"/>
    <w:rsid w:val="00B90427"/>
    <w:rsid w:val="00CF5E09"/>
    <w:rsid w:val="00E75163"/>
    <w:rsid w:val="00EB5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FB853"/>
  <w15:docId w15:val="{1977B688-8586-478F-A929-10214926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8FF"/>
    <w:pPr>
      <w:suppressAutoHyphens/>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2A68FF"/>
    <w:pPr>
      <w:keepNext/>
      <w:suppressAutoHyphens w:val="0"/>
      <w:ind w:left="1701"/>
      <w:jc w:val="center"/>
      <w:outlineLvl w:val="0"/>
    </w:pPr>
    <w:rPr>
      <w:i/>
      <w:lang w:val="ru-RU" w:eastAsia="ru-RU"/>
    </w:rPr>
  </w:style>
  <w:style w:type="paragraph" w:customStyle="1" w:styleId="1">
    <w:name w:val="Обычный1"/>
    <w:rsid w:val="002A68F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2A68FF"/>
    <w:pPr>
      <w:ind w:left="720"/>
      <w:contextualSpacing/>
    </w:pPr>
  </w:style>
  <w:style w:type="paragraph" w:styleId="a4">
    <w:name w:val="header"/>
    <w:basedOn w:val="a"/>
    <w:link w:val="a5"/>
    <w:uiPriority w:val="99"/>
    <w:unhideWhenUsed/>
    <w:rsid w:val="003E152B"/>
    <w:pPr>
      <w:tabs>
        <w:tab w:val="center" w:pos="4677"/>
        <w:tab w:val="right" w:pos="9355"/>
      </w:tabs>
    </w:pPr>
  </w:style>
  <w:style w:type="character" w:customStyle="1" w:styleId="a5">
    <w:name w:val="Верхний колонтитул Знак"/>
    <w:basedOn w:val="a0"/>
    <w:link w:val="a4"/>
    <w:uiPriority w:val="99"/>
    <w:rsid w:val="003E152B"/>
    <w:rPr>
      <w:rFonts w:ascii="Times New Roman" w:eastAsia="Times New Roman" w:hAnsi="Times New Roman" w:cs="Times New Roman"/>
      <w:sz w:val="20"/>
      <w:szCs w:val="20"/>
      <w:lang w:val="en-US"/>
    </w:rPr>
  </w:style>
  <w:style w:type="paragraph" w:styleId="a6">
    <w:name w:val="footer"/>
    <w:basedOn w:val="a"/>
    <w:link w:val="a7"/>
    <w:uiPriority w:val="99"/>
    <w:unhideWhenUsed/>
    <w:rsid w:val="003E152B"/>
    <w:pPr>
      <w:tabs>
        <w:tab w:val="center" w:pos="4677"/>
        <w:tab w:val="right" w:pos="9355"/>
      </w:tabs>
    </w:pPr>
  </w:style>
  <w:style w:type="character" w:customStyle="1" w:styleId="a7">
    <w:name w:val="Нижний колонтитул Знак"/>
    <w:basedOn w:val="a0"/>
    <w:link w:val="a6"/>
    <w:uiPriority w:val="99"/>
    <w:rsid w:val="003E152B"/>
    <w:rPr>
      <w:rFonts w:ascii="Times New Roman" w:eastAsia="Times New Roman" w:hAnsi="Times New Roman" w:cs="Times New Roman"/>
      <w:sz w:val="20"/>
      <w:szCs w:val="20"/>
      <w:lang w:val="en-US"/>
    </w:rPr>
  </w:style>
  <w:style w:type="paragraph" w:styleId="a8">
    <w:name w:val="Balloon Text"/>
    <w:basedOn w:val="a"/>
    <w:link w:val="a9"/>
    <w:uiPriority w:val="99"/>
    <w:semiHidden/>
    <w:unhideWhenUsed/>
    <w:rsid w:val="003E152B"/>
    <w:rPr>
      <w:rFonts w:ascii="Segoe UI" w:hAnsi="Segoe UI" w:cs="Segoe UI"/>
      <w:sz w:val="18"/>
      <w:szCs w:val="18"/>
    </w:rPr>
  </w:style>
  <w:style w:type="character" w:customStyle="1" w:styleId="a9">
    <w:name w:val="Текст выноски Знак"/>
    <w:basedOn w:val="a0"/>
    <w:link w:val="a8"/>
    <w:uiPriority w:val="99"/>
    <w:semiHidden/>
    <w:rsid w:val="003E152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727</Words>
  <Characters>4148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7</cp:revision>
  <cp:lastPrinted>2020-04-22T05:56:00Z</cp:lastPrinted>
  <dcterms:created xsi:type="dcterms:W3CDTF">2020-04-20T08:48:00Z</dcterms:created>
  <dcterms:modified xsi:type="dcterms:W3CDTF">2020-04-22T07:08:00Z</dcterms:modified>
</cp:coreProperties>
</file>