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6EB" w:rsidRDefault="00C426EB" w:rsidP="00C426EB">
      <w:pPr>
        <w:rPr>
          <w:rFonts w:ascii="Arial" w:eastAsia="Batang" w:hAnsi="Arial" w:cs="Arial"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2670810</wp:posOffset>
            </wp:positionH>
            <wp:positionV relativeFrom="paragraph">
              <wp:posOffset>0</wp:posOffset>
            </wp:positionV>
            <wp:extent cx="409575" cy="514350"/>
            <wp:effectExtent l="0" t="0" r="9525" b="0"/>
            <wp:wrapSquare wrapText="bothSides"/>
            <wp:docPr id="1" name="Рисунок 1" descr="GERB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7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Batang" w:hAnsi="Arial" w:cs="Arial"/>
          <w:sz w:val="24"/>
          <w:szCs w:val="24"/>
        </w:rPr>
        <w:br w:type="textWrapping" w:clear="all"/>
      </w:r>
    </w:p>
    <w:p w:rsidR="00C426EB" w:rsidRDefault="00C426EB" w:rsidP="00C426EB">
      <w:pPr>
        <w:jc w:val="center"/>
        <w:rPr>
          <w:rFonts w:eastAsia="Batang"/>
          <w:b/>
          <w:sz w:val="24"/>
          <w:szCs w:val="24"/>
          <w:lang w:val="ru-RU"/>
        </w:rPr>
      </w:pPr>
      <w:r>
        <w:rPr>
          <w:rFonts w:eastAsia="Batang"/>
          <w:b/>
          <w:sz w:val="24"/>
          <w:szCs w:val="24"/>
          <w:lang w:val="ru-RU"/>
        </w:rPr>
        <w:t>РЕВИЗИОННАЯ КОМИССИЯ ГОРОДА ПУЩИНО</w:t>
      </w:r>
    </w:p>
    <w:p w:rsidR="00C426EB" w:rsidRDefault="00C426EB" w:rsidP="00C426EB">
      <w:pPr>
        <w:pStyle w:val="1"/>
        <w:jc w:val="center"/>
        <w:rPr>
          <w:b/>
          <w:i/>
          <w:caps/>
          <w:sz w:val="16"/>
          <w:szCs w:val="16"/>
        </w:rPr>
      </w:pPr>
      <w:r>
        <w:rPr>
          <w:i/>
          <w:sz w:val="16"/>
          <w:szCs w:val="16"/>
        </w:rPr>
        <w:t>ИНН 5039005761, КПП503901001, ОГРН 1165043053042</w:t>
      </w:r>
    </w:p>
    <w:p w:rsidR="00C426EB" w:rsidRDefault="00C426EB" w:rsidP="00C426EB">
      <w:pPr>
        <w:jc w:val="center"/>
        <w:rPr>
          <w:rFonts w:eastAsia="Batang"/>
          <w:b/>
          <w:sz w:val="16"/>
          <w:szCs w:val="16"/>
          <w:lang w:val="ru-RU"/>
        </w:rPr>
      </w:pPr>
      <w:r>
        <w:rPr>
          <w:i/>
          <w:sz w:val="16"/>
          <w:szCs w:val="16"/>
          <w:lang w:val="ru-RU"/>
        </w:rPr>
        <w:t>ул. Строителей, д.18</w:t>
      </w:r>
      <w:r>
        <w:rPr>
          <w:i/>
          <w:sz w:val="16"/>
          <w:szCs w:val="16"/>
          <w:u w:val="single"/>
          <w:vertAlign w:val="superscript"/>
          <w:lang w:val="ru-RU"/>
        </w:rPr>
        <w:t>а,</w:t>
      </w:r>
      <w:r>
        <w:rPr>
          <w:i/>
          <w:sz w:val="16"/>
          <w:szCs w:val="16"/>
          <w:lang w:val="ru-RU"/>
        </w:rPr>
        <w:t xml:space="preserve"> г. Пущино, Московская область, 142290</w:t>
      </w:r>
    </w:p>
    <w:p w:rsidR="00C426EB" w:rsidRDefault="00C426EB" w:rsidP="00C426EB">
      <w:pPr>
        <w:pStyle w:val="11"/>
        <w:ind w:left="0"/>
        <w:rPr>
          <w:sz w:val="16"/>
          <w:szCs w:val="16"/>
        </w:rPr>
      </w:pPr>
      <w:r>
        <w:rPr>
          <w:sz w:val="16"/>
          <w:szCs w:val="16"/>
        </w:rPr>
        <w:t xml:space="preserve">Тел. (4967) 73-22-92; </w:t>
      </w:r>
      <w:r>
        <w:rPr>
          <w:sz w:val="16"/>
          <w:szCs w:val="16"/>
          <w:lang w:val="en-US"/>
        </w:rPr>
        <w:t>Fax</w:t>
      </w:r>
      <w:r>
        <w:rPr>
          <w:sz w:val="16"/>
          <w:szCs w:val="16"/>
        </w:rPr>
        <w:t>: (4967) 73-55-08</w:t>
      </w:r>
    </w:p>
    <w:p w:rsidR="00C426EB" w:rsidRDefault="00C426EB" w:rsidP="00C426EB">
      <w:pPr>
        <w:jc w:val="center"/>
        <w:rPr>
          <w:lang w:val="ru-RU" w:eastAsia="ru-RU"/>
        </w:rPr>
      </w:pPr>
    </w:p>
    <w:p w:rsidR="00C426EB" w:rsidRDefault="00C426EB" w:rsidP="00C426EB">
      <w:pPr>
        <w:jc w:val="center"/>
        <w:rPr>
          <w:lang w:val="ru-RU" w:eastAsia="ru-RU"/>
        </w:rPr>
      </w:pPr>
    </w:p>
    <w:p w:rsidR="00C426EB" w:rsidRDefault="00C426EB" w:rsidP="00C426EB">
      <w:pPr>
        <w:jc w:val="center"/>
        <w:rPr>
          <w:lang w:val="ru-RU" w:eastAsia="ru-RU"/>
        </w:rPr>
      </w:pPr>
    </w:p>
    <w:p w:rsidR="00C426EB" w:rsidRDefault="00C426EB" w:rsidP="00C426EB">
      <w:pPr>
        <w:rPr>
          <w:lang w:val="ru-RU" w:eastAsia="ru-RU"/>
        </w:rPr>
      </w:pPr>
      <w:r>
        <w:rPr>
          <w:lang w:val="ru-RU" w:eastAsia="ru-RU"/>
        </w:rPr>
        <w:t xml:space="preserve">                                                                                                                            УТВЕРЖДАЮ</w:t>
      </w:r>
    </w:p>
    <w:p w:rsidR="00C426EB" w:rsidRDefault="00C426EB" w:rsidP="00C426EB">
      <w:pPr>
        <w:jc w:val="center"/>
        <w:rPr>
          <w:rFonts w:ascii="Arial" w:eastAsia="Batang" w:hAnsi="Arial" w:cs="Arial"/>
          <w:lang w:val="ru-RU"/>
        </w:rPr>
      </w:pPr>
      <w:r>
        <w:rPr>
          <w:lang w:val="ru-RU" w:eastAsia="ru-RU"/>
        </w:rPr>
        <w:t xml:space="preserve">                                                                                                                           </w:t>
      </w:r>
      <w:r>
        <w:rPr>
          <w:rFonts w:ascii="Arial" w:eastAsia="Batang" w:hAnsi="Arial" w:cs="Arial"/>
          <w:sz w:val="24"/>
          <w:szCs w:val="24"/>
          <w:lang w:val="ru-RU"/>
        </w:rPr>
        <w:t xml:space="preserve">                                                                            </w:t>
      </w:r>
      <w:r>
        <w:rPr>
          <w:rFonts w:ascii="Arial" w:eastAsia="Batang" w:hAnsi="Arial" w:cs="Arial"/>
          <w:lang w:val="ru-RU"/>
        </w:rPr>
        <w:t xml:space="preserve">                                                                                                                          </w:t>
      </w:r>
    </w:p>
    <w:p w:rsidR="00C426EB" w:rsidRDefault="00C426EB" w:rsidP="00C426EB">
      <w:pPr>
        <w:jc w:val="center"/>
        <w:rPr>
          <w:rFonts w:eastAsia="Batang"/>
          <w:lang w:val="ru-RU"/>
        </w:rPr>
      </w:pPr>
      <w:r>
        <w:rPr>
          <w:rFonts w:eastAsia="Batang"/>
          <w:lang w:val="ru-RU"/>
        </w:rPr>
        <w:t xml:space="preserve">                                                                              Председатель Ревизионной комиссии</w:t>
      </w:r>
    </w:p>
    <w:p w:rsidR="00C426EB" w:rsidRDefault="00C426EB" w:rsidP="00C426EB">
      <w:pPr>
        <w:jc w:val="center"/>
        <w:rPr>
          <w:rFonts w:eastAsia="Batang"/>
          <w:lang w:val="ru-RU"/>
        </w:rPr>
      </w:pPr>
    </w:p>
    <w:p w:rsidR="00C426EB" w:rsidRDefault="00C426EB" w:rsidP="00C426EB">
      <w:pPr>
        <w:jc w:val="center"/>
        <w:rPr>
          <w:rFonts w:eastAsia="Batang"/>
          <w:lang w:val="ru-RU"/>
        </w:rPr>
      </w:pPr>
      <w:r>
        <w:rPr>
          <w:rFonts w:eastAsia="Batang"/>
          <w:lang w:val="ru-RU"/>
        </w:rPr>
        <w:t xml:space="preserve">                                                                              ___________________Е.Е. </w:t>
      </w:r>
      <w:proofErr w:type="spellStart"/>
      <w:r>
        <w:rPr>
          <w:rFonts w:eastAsia="Batang"/>
          <w:lang w:val="ru-RU"/>
        </w:rPr>
        <w:t>Прасолова</w:t>
      </w:r>
      <w:proofErr w:type="spellEnd"/>
    </w:p>
    <w:p w:rsidR="00C426EB" w:rsidRDefault="00C426EB" w:rsidP="00C426EB">
      <w:pPr>
        <w:rPr>
          <w:rFonts w:eastAsia="Batang"/>
          <w:lang w:val="ru-RU"/>
        </w:rPr>
      </w:pPr>
      <w:r>
        <w:rPr>
          <w:rFonts w:eastAsia="Batang"/>
          <w:lang w:val="ru-RU"/>
        </w:rPr>
        <w:t xml:space="preserve">                                                                                                          </w:t>
      </w:r>
      <w:r w:rsidR="004643F9">
        <w:rPr>
          <w:rFonts w:eastAsia="Batang"/>
          <w:lang w:val="ru-RU"/>
        </w:rPr>
        <w:t>26</w:t>
      </w:r>
      <w:r>
        <w:rPr>
          <w:rFonts w:eastAsia="Batang"/>
          <w:lang w:val="ru-RU"/>
        </w:rPr>
        <w:t xml:space="preserve"> мая 2020 г.</w:t>
      </w:r>
    </w:p>
    <w:p w:rsidR="00C426EB" w:rsidRDefault="00C426EB" w:rsidP="00C426EB">
      <w:pPr>
        <w:rPr>
          <w:rFonts w:ascii="Arial" w:eastAsia="Batang" w:hAnsi="Arial" w:cs="Arial"/>
          <w:lang w:val="ru-RU"/>
        </w:rPr>
      </w:pPr>
    </w:p>
    <w:p w:rsidR="00C426EB" w:rsidRDefault="00C426EB" w:rsidP="00C426EB">
      <w:pPr>
        <w:rPr>
          <w:rFonts w:ascii="Arial" w:eastAsia="Batang" w:hAnsi="Arial" w:cs="Arial"/>
          <w:lang w:val="ru-RU"/>
        </w:rPr>
      </w:pPr>
    </w:p>
    <w:p w:rsidR="00C426EB" w:rsidRDefault="00C426EB" w:rsidP="00C426EB">
      <w:pPr>
        <w:rPr>
          <w:rFonts w:ascii="Arial" w:eastAsia="Batang" w:hAnsi="Arial" w:cs="Arial"/>
          <w:sz w:val="24"/>
          <w:szCs w:val="24"/>
          <w:lang w:val="ru-RU"/>
        </w:rPr>
      </w:pPr>
    </w:p>
    <w:p w:rsidR="00C426EB" w:rsidRDefault="00C426EB" w:rsidP="00C426EB">
      <w:pPr>
        <w:jc w:val="both"/>
        <w:rPr>
          <w:rFonts w:eastAsia="Batang"/>
          <w:lang w:val="ru-RU"/>
        </w:rPr>
      </w:pPr>
      <w:r>
        <w:rPr>
          <w:rFonts w:eastAsia="Batang"/>
          <w:lang w:val="ru-RU"/>
        </w:rPr>
        <w:t xml:space="preserve"> г. Пущино                                                                                                                                            </w:t>
      </w:r>
      <w:r w:rsidR="004643F9">
        <w:rPr>
          <w:rFonts w:eastAsia="Batang"/>
          <w:lang w:val="ru-RU"/>
        </w:rPr>
        <w:t>26</w:t>
      </w:r>
      <w:r>
        <w:rPr>
          <w:rFonts w:eastAsia="Batang"/>
          <w:lang w:val="ru-RU"/>
        </w:rPr>
        <w:t>.05.2020 г.</w:t>
      </w:r>
    </w:p>
    <w:p w:rsidR="00C426EB" w:rsidRDefault="00C426EB" w:rsidP="00C426EB">
      <w:pPr>
        <w:jc w:val="center"/>
        <w:rPr>
          <w:rFonts w:ascii="Arial" w:eastAsia="Batang" w:hAnsi="Arial" w:cs="Arial"/>
          <w:sz w:val="24"/>
          <w:szCs w:val="24"/>
          <w:lang w:val="ru-RU"/>
        </w:rPr>
      </w:pPr>
    </w:p>
    <w:p w:rsidR="00C426EB" w:rsidRDefault="00C426EB" w:rsidP="00C426EB">
      <w:pPr>
        <w:jc w:val="center"/>
        <w:rPr>
          <w:rFonts w:ascii="Arial" w:eastAsia="Batang" w:hAnsi="Arial" w:cs="Arial"/>
          <w:sz w:val="24"/>
          <w:szCs w:val="24"/>
          <w:lang w:val="ru-RU"/>
        </w:rPr>
      </w:pPr>
    </w:p>
    <w:p w:rsidR="00C426EB" w:rsidRDefault="00C426EB" w:rsidP="00C426EB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Экспертное заключение № 5</w:t>
      </w:r>
    </w:p>
    <w:p w:rsidR="00C426EB" w:rsidRDefault="00C426EB" w:rsidP="00C426EB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Ревизионной комиссии города Пущино на </w:t>
      </w:r>
    </w:p>
    <w:p w:rsidR="00C426EB" w:rsidRDefault="00C426EB" w:rsidP="00C426EB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Проект решения Совета депутатов городского округа Пущино </w:t>
      </w:r>
    </w:p>
    <w:p w:rsidR="00C426EB" w:rsidRDefault="00C426EB" w:rsidP="00C426EB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 «О внесении изменений в решение Совета депутатов от 28.11.2019 № 28/06 «О бюджете городского округа Пущино на 2020 год и на плановый период 2021 и 2022 годов» </w:t>
      </w:r>
    </w:p>
    <w:p w:rsidR="00C426EB" w:rsidRDefault="00C426EB" w:rsidP="00C426EB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              </w:t>
      </w:r>
    </w:p>
    <w:p w:rsidR="00C426EB" w:rsidRDefault="00C426EB" w:rsidP="00C426EB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                             </w:t>
      </w:r>
    </w:p>
    <w:p w:rsidR="00C426EB" w:rsidRDefault="00C426EB" w:rsidP="00C426EB">
      <w:pPr>
        <w:ind w:firstLine="708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Экспертное заключение на Проект решения Совета депутатов городского округа Пущино «О внесении изменений в решение Совета депутатов от 28.11.2019 № 28/06 «О бюджете городского округа Пущино на 2020 год и на плановый период 2021 и 2022 годов» подготовлено Ревизионной комиссией города Пущино в соответствии с требованиями статьи 157 Бюджетного кодекса РФ, Положением о Ревизионной комиссии города Пущино, утвержденного решением Совета депутатов №68/13 от 19.02.2015 г. (с изменениями и дополнениями), Планом работы Ревизионной комиссии города Пущино на 2020 год, утвержденным Приказом Председателя Ревизионной комиссии города Пущино №  46  от «20» декабря 2019г. </w:t>
      </w:r>
    </w:p>
    <w:p w:rsidR="00904EE2" w:rsidRDefault="00C426EB" w:rsidP="00665D53">
      <w:pPr>
        <w:ind w:firstLine="708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Изменения, вносимые в бюджет городского округа Пущино, обусловлены </w:t>
      </w:r>
      <w:r w:rsidR="00665D53">
        <w:rPr>
          <w:sz w:val="22"/>
          <w:szCs w:val="22"/>
          <w:lang w:val="ru-RU"/>
        </w:rPr>
        <w:t>сокращением</w:t>
      </w:r>
      <w:r>
        <w:rPr>
          <w:sz w:val="22"/>
          <w:szCs w:val="22"/>
          <w:lang w:val="ru-RU"/>
        </w:rPr>
        <w:t xml:space="preserve"> объема</w:t>
      </w:r>
      <w:r w:rsidR="00665D53">
        <w:rPr>
          <w:sz w:val="22"/>
          <w:szCs w:val="22"/>
          <w:lang w:val="ru-RU"/>
        </w:rPr>
        <w:t xml:space="preserve"> доходов на 299115 тыс. рублей,</w:t>
      </w:r>
      <w:r>
        <w:rPr>
          <w:sz w:val="22"/>
          <w:szCs w:val="22"/>
          <w:lang w:val="ru-RU"/>
        </w:rPr>
        <w:t xml:space="preserve"> расходов на </w:t>
      </w:r>
      <w:r w:rsidR="00665D53">
        <w:rPr>
          <w:sz w:val="22"/>
          <w:szCs w:val="22"/>
          <w:lang w:val="ru-RU"/>
        </w:rPr>
        <w:t>326685</w:t>
      </w:r>
      <w:r>
        <w:rPr>
          <w:sz w:val="22"/>
          <w:szCs w:val="22"/>
          <w:lang w:val="ru-RU"/>
        </w:rPr>
        <w:t xml:space="preserve"> тыс</w:t>
      </w:r>
      <w:r w:rsidR="00665D53">
        <w:rPr>
          <w:sz w:val="22"/>
          <w:szCs w:val="22"/>
          <w:lang w:val="ru-RU"/>
        </w:rPr>
        <w:t xml:space="preserve">. рублей на 2020 год. </w:t>
      </w:r>
      <w:r>
        <w:rPr>
          <w:sz w:val="22"/>
          <w:szCs w:val="22"/>
          <w:lang w:val="ru-RU"/>
        </w:rPr>
        <w:t xml:space="preserve">Размер дефицита бюджета увеличился и составляет </w:t>
      </w:r>
      <w:r w:rsidR="00665D53">
        <w:rPr>
          <w:sz w:val="22"/>
          <w:szCs w:val="22"/>
          <w:lang w:val="ru-RU"/>
        </w:rPr>
        <w:t>43911 тыс. рублей.</w:t>
      </w:r>
      <w:r w:rsidR="00665D53" w:rsidRPr="00665D53">
        <w:rPr>
          <w:lang w:val="ru-RU"/>
        </w:rPr>
        <w:t xml:space="preserve"> </w:t>
      </w:r>
      <w:r w:rsidR="00665D53" w:rsidRPr="00665D53">
        <w:rPr>
          <w:sz w:val="22"/>
          <w:szCs w:val="22"/>
          <w:lang w:val="ru-RU"/>
        </w:rPr>
        <w:t>В итоге имеются следующие основные изменения бюджета городского округа Пущино на 2020 год:</w:t>
      </w:r>
    </w:p>
    <w:p w:rsidR="00665D53" w:rsidRDefault="00665D53" w:rsidP="00665D53">
      <w:pPr>
        <w:pStyle w:val="a3"/>
        <w:numPr>
          <w:ilvl w:val="0"/>
          <w:numId w:val="1"/>
        </w:numPr>
        <w:ind w:left="851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Наблюдается </w:t>
      </w:r>
      <w:r w:rsidR="004643F9">
        <w:rPr>
          <w:sz w:val="22"/>
          <w:szCs w:val="22"/>
          <w:lang w:val="ru-RU"/>
        </w:rPr>
        <w:t>сокращение расходов</w:t>
      </w:r>
      <w:r w:rsidR="00050350">
        <w:rPr>
          <w:sz w:val="22"/>
          <w:szCs w:val="22"/>
          <w:lang w:val="ru-RU"/>
        </w:rPr>
        <w:t xml:space="preserve"> за счет вышестоящих бюджетов </w:t>
      </w:r>
      <w:r>
        <w:rPr>
          <w:sz w:val="22"/>
          <w:szCs w:val="22"/>
          <w:lang w:val="ru-RU"/>
        </w:rPr>
        <w:t>за счет снижения безвозмездных поступлений на 299115 тыс. рублей, а именно:</w:t>
      </w:r>
    </w:p>
    <w:p w:rsidR="00206508" w:rsidRDefault="00206508" w:rsidP="00206508">
      <w:pPr>
        <w:pStyle w:val="a3"/>
        <w:numPr>
          <w:ilvl w:val="0"/>
          <w:numId w:val="2"/>
        </w:num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сокращения на 295733 тыс. рублей субсидии бюджетам бюджетной системы РФ:</w:t>
      </w:r>
    </w:p>
    <w:p w:rsidR="00206508" w:rsidRDefault="00206508" w:rsidP="00206508">
      <w:pPr>
        <w:pStyle w:val="a3"/>
        <w:ind w:left="1069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- на </w:t>
      </w:r>
      <w:proofErr w:type="spellStart"/>
      <w:r>
        <w:rPr>
          <w:sz w:val="22"/>
          <w:szCs w:val="22"/>
          <w:lang w:val="ru-RU"/>
        </w:rPr>
        <w:t>софинансирование</w:t>
      </w:r>
      <w:proofErr w:type="spellEnd"/>
      <w:r>
        <w:rPr>
          <w:sz w:val="22"/>
          <w:szCs w:val="22"/>
          <w:lang w:val="ru-RU"/>
        </w:rPr>
        <w:t xml:space="preserve"> работ по капитальному ремонту и ремонту автомобильных дорог общего пользования местного назначения в размере </w:t>
      </w:r>
      <w:r w:rsidRPr="00206508">
        <w:rPr>
          <w:sz w:val="22"/>
          <w:szCs w:val="22"/>
          <w:lang w:val="ru-RU"/>
        </w:rPr>
        <w:t>2054 тыс. рублей;</w:t>
      </w:r>
    </w:p>
    <w:p w:rsidR="00206508" w:rsidRDefault="00206508" w:rsidP="00206508">
      <w:pPr>
        <w:pStyle w:val="a3"/>
        <w:ind w:left="1069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- </w:t>
      </w:r>
      <w:r w:rsidR="00F4573C">
        <w:rPr>
          <w:sz w:val="22"/>
          <w:szCs w:val="22"/>
          <w:lang w:val="ru-RU"/>
        </w:rPr>
        <w:t>на обеспечение мероприятий по переселению граждан из аварийного жилищного фонда в размере 264795 тыс. рублей;</w:t>
      </w:r>
    </w:p>
    <w:p w:rsidR="00F4573C" w:rsidRDefault="00F4573C" w:rsidP="00206508">
      <w:pPr>
        <w:pStyle w:val="a3"/>
        <w:ind w:left="1069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 на поддержку государственных программ субъектов РФ и муниципальных программ формирования современной городской среды в размере -61110 тыс. рублей;</w:t>
      </w:r>
    </w:p>
    <w:p w:rsidR="00665D53" w:rsidRDefault="00F4573C" w:rsidP="00F4573C">
      <w:pPr>
        <w:pStyle w:val="a3"/>
        <w:ind w:left="1069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- на устройство </w:t>
      </w:r>
      <w:r w:rsidRPr="00F4573C">
        <w:rPr>
          <w:sz w:val="22"/>
          <w:szCs w:val="22"/>
          <w:lang w:val="ru-RU"/>
        </w:rPr>
        <w:t>и капитальный ремонт электросетевого хозяйства, систем наружного освещения в рамках реализации приоритетного проекта «Светлый город»</w:t>
      </w:r>
      <w:r>
        <w:rPr>
          <w:sz w:val="22"/>
          <w:szCs w:val="22"/>
          <w:lang w:val="ru-RU"/>
        </w:rPr>
        <w:t xml:space="preserve"> в размере 10541 тыс. рублей;</w:t>
      </w:r>
    </w:p>
    <w:p w:rsidR="00F4573C" w:rsidRDefault="00F4573C" w:rsidP="00F4573C">
      <w:pPr>
        <w:pStyle w:val="a3"/>
        <w:ind w:left="1069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- </w:t>
      </w:r>
      <w:r w:rsidRPr="00F4573C">
        <w:rPr>
          <w:sz w:val="22"/>
          <w:szCs w:val="22"/>
          <w:lang w:val="ru-RU"/>
        </w:rPr>
        <w:t>на подготовку основания, приобретение и установку плоскостных спортивных сооружений в муниципальных образованиях Московской области</w:t>
      </w:r>
      <w:r w:rsidR="00296CBB">
        <w:rPr>
          <w:sz w:val="22"/>
          <w:szCs w:val="22"/>
          <w:lang w:val="ru-RU"/>
        </w:rPr>
        <w:t xml:space="preserve"> в размере 6984 тыс. рублей;</w:t>
      </w:r>
    </w:p>
    <w:p w:rsidR="00296CBB" w:rsidRDefault="00296CBB" w:rsidP="00F4573C">
      <w:pPr>
        <w:pStyle w:val="a3"/>
        <w:ind w:left="1069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 xml:space="preserve">- </w:t>
      </w:r>
      <w:r w:rsidRPr="00296CBB">
        <w:rPr>
          <w:sz w:val="22"/>
          <w:szCs w:val="22"/>
          <w:lang w:val="ru-RU"/>
        </w:rPr>
        <w:t>на организацию деятельности многофункциональных центров предоставления государственных и муниципальных услуг, действующих на территории Московской области, по реализации мероприятий, направленных на повышение уровня удовлетворенности граждан качеством предоставления государственных и муниципальных услуг</w:t>
      </w:r>
      <w:r>
        <w:rPr>
          <w:sz w:val="22"/>
          <w:szCs w:val="22"/>
          <w:lang w:val="ru-RU"/>
        </w:rPr>
        <w:t xml:space="preserve"> в размере 228 тыс. рублей;</w:t>
      </w:r>
    </w:p>
    <w:p w:rsidR="00296CBB" w:rsidRDefault="00296CBB" w:rsidP="00F4573C">
      <w:pPr>
        <w:pStyle w:val="a3"/>
        <w:ind w:left="1069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  <w:t>При этом, наблюдается увеличение финансирования некоторых показателей, а именно субсидии:</w:t>
      </w:r>
    </w:p>
    <w:p w:rsidR="00296CBB" w:rsidRDefault="00296CBB" w:rsidP="00F4573C">
      <w:pPr>
        <w:pStyle w:val="a3"/>
        <w:ind w:left="1069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- </w:t>
      </w:r>
      <w:r w:rsidRPr="00296CBB">
        <w:rPr>
          <w:sz w:val="22"/>
          <w:szCs w:val="22"/>
          <w:lang w:val="ru-RU"/>
        </w:rPr>
        <w:t>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</w:r>
      <w:r>
        <w:rPr>
          <w:sz w:val="22"/>
          <w:szCs w:val="22"/>
          <w:lang w:val="ru-RU"/>
        </w:rPr>
        <w:t xml:space="preserve"> в размере 3895 тыс. рублей;</w:t>
      </w:r>
    </w:p>
    <w:p w:rsidR="00296CBB" w:rsidRDefault="00296CBB" w:rsidP="00296CBB">
      <w:pPr>
        <w:pStyle w:val="a3"/>
        <w:tabs>
          <w:tab w:val="left" w:pos="1980"/>
        </w:tabs>
        <w:ind w:left="1069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- </w:t>
      </w:r>
      <w:r w:rsidRPr="00296CBB">
        <w:rPr>
          <w:sz w:val="22"/>
          <w:szCs w:val="22"/>
          <w:lang w:val="ru-RU"/>
        </w:rPr>
        <w:t>в целях стимулирования инвестиционной деятельности</w:t>
      </w:r>
      <w:r>
        <w:rPr>
          <w:sz w:val="22"/>
          <w:szCs w:val="22"/>
          <w:lang w:val="ru-RU"/>
        </w:rPr>
        <w:t xml:space="preserve"> в размере 39113 тыс. рублей;</w:t>
      </w:r>
    </w:p>
    <w:p w:rsidR="00296CBB" w:rsidRDefault="003B2870" w:rsidP="00296CBB">
      <w:pPr>
        <w:pStyle w:val="a3"/>
        <w:tabs>
          <w:tab w:val="left" w:pos="1980"/>
        </w:tabs>
        <w:ind w:left="1069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- </w:t>
      </w:r>
      <w:r w:rsidRPr="003B2870">
        <w:rPr>
          <w:sz w:val="22"/>
          <w:szCs w:val="22"/>
          <w:lang w:val="ru-RU"/>
        </w:rPr>
        <w:t>на обустройство и установку детских игровых площадок на территории муниципального образования</w:t>
      </w:r>
      <w:r>
        <w:rPr>
          <w:sz w:val="22"/>
          <w:szCs w:val="22"/>
          <w:lang w:val="ru-RU"/>
        </w:rPr>
        <w:t xml:space="preserve"> в размере 6500 тыс. рублей;</w:t>
      </w:r>
    </w:p>
    <w:p w:rsidR="003B2870" w:rsidRDefault="003B2870" w:rsidP="00296CBB">
      <w:pPr>
        <w:pStyle w:val="a3"/>
        <w:tabs>
          <w:tab w:val="left" w:pos="1980"/>
        </w:tabs>
        <w:ind w:left="1069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- </w:t>
      </w:r>
      <w:r w:rsidRPr="003B2870">
        <w:rPr>
          <w:sz w:val="22"/>
          <w:szCs w:val="22"/>
          <w:lang w:val="ru-RU"/>
        </w:rPr>
        <w:t>на реализацию мероприятий по улучшению жилищных условий многодетных семей</w:t>
      </w:r>
      <w:r>
        <w:rPr>
          <w:sz w:val="22"/>
          <w:szCs w:val="22"/>
          <w:lang w:val="ru-RU"/>
        </w:rPr>
        <w:t xml:space="preserve"> – 1 тыс. рублей;</w:t>
      </w:r>
    </w:p>
    <w:p w:rsidR="003B2870" w:rsidRDefault="003B2870" w:rsidP="00296CBB">
      <w:pPr>
        <w:pStyle w:val="a3"/>
        <w:tabs>
          <w:tab w:val="left" w:pos="1980"/>
        </w:tabs>
        <w:ind w:left="1069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- </w:t>
      </w:r>
      <w:r w:rsidRPr="003B2870">
        <w:rPr>
          <w:sz w:val="22"/>
          <w:szCs w:val="22"/>
          <w:lang w:val="ru-RU"/>
        </w:rPr>
        <w:t>на организацию деятельности многофункциональных центров предоставления государственных и муниципальных услуг, действующих на территории Московской области, по обеспечению консультирования работниками МФЦ граждан в рамках Единой системы приема и обработки сообщений по вопросам</w:t>
      </w:r>
      <w:r>
        <w:rPr>
          <w:sz w:val="22"/>
          <w:szCs w:val="22"/>
          <w:lang w:val="ru-RU"/>
        </w:rPr>
        <w:t xml:space="preserve"> деятельности в размере 470 рублей;</w:t>
      </w:r>
    </w:p>
    <w:p w:rsidR="003B2870" w:rsidRDefault="003B2870" w:rsidP="003B2870">
      <w:pPr>
        <w:pStyle w:val="a3"/>
        <w:tabs>
          <w:tab w:val="left" w:pos="1276"/>
        </w:tabs>
        <w:ind w:left="1069" w:hanging="36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2)  сокращения на 4419 тыс. рублей субвенции бюджетам бюджетной системы РФ:</w:t>
      </w:r>
    </w:p>
    <w:p w:rsidR="003B2870" w:rsidRDefault="003B2870" w:rsidP="003B2870">
      <w:pPr>
        <w:pStyle w:val="a3"/>
        <w:tabs>
          <w:tab w:val="left" w:pos="1276"/>
        </w:tabs>
        <w:ind w:left="1069" w:hanging="36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  <w:t xml:space="preserve">- </w:t>
      </w:r>
      <w:r w:rsidR="00CD0653">
        <w:rPr>
          <w:sz w:val="22"/>
          <w:szCs w:val="22"/>
          <w:lang w:val="ru-RU"/>
        </w:rPr>
        <w:t>н</w:t>
      </w:r>
      <w:r w:rsidRPr="003B2870">
        <w:rPr>
          <w:sz w:val="22"/>
          <w:szCs w:val="22"/>
          <w:lang w:val="ru-RU"/>
        </w:rPr>
        <w:t>а выплату компенсации  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</w:r>
      <w:r w:rsidR="00CD0653">
        <w:rPr>
          <w:sz w:val="22"/>
          <w:szCs w:val="22"/>
          <w:lang w:val="ru-RU"/>
        </w:rPr>
        <w:t xml:space="preserve"> в размере 1231 тыс. рублей.</w:t>
      </w:r>
    </w:p>
    <w:p w:rsidR="003B2870" w:rsidRDefault="003B2870" w:rsidP="003B2870">
      <w:pPr>
        <w:pStyle w:val="a3"/>
        <w:tabs>
          <w:tab w:val="left" w:pos="1276"/>
        </w:tabs>
        <w:ind w:left="1069" w:hanging="36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  <w:t xml:space="preserve">- </w:t>
      </w:r>
      <w:r w:rsidR="00CD0653">
        <w:rPr>
          <w:sz w:val="22"/>
          <w:szCs w:val="22"/>
          <w:lang w:val="ru-RU"/>
        </w:rPr>
        <w:t>н</w:t>
      </w:r>
      <w:r w:rsidRPr="003B2870">
        <w:rPr>
          <w:sz w:val="22"/>
          <w:szCs w:val="22"/>
          <w:lang w:val="ru-RU"/>
        </w:rPr>
        <w:t>а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  учебников и учебных   пособий, средств обучения,  игр, игрушек, (за исключением расходов на содержание зданий и оплату коммунальных  услуг)</w:t>
      </w:r>
      <w:r>
        <w:rPr>
          <w:sz w:val="22"/>
          <w:szCs w:val="22"/>
          <w:lang w:val="ru-RU"/>
        </w:rPr>
        <w:t xml:space="preserve"> в размере 1806 тыс. рублей;</w:t>
      </w:r>
    </w:p>
    <w:p w:rsidR="003B2870" w:rsidRDefault="00FA0BFB" w:rsidP="003B2870">
      <w:pPr>
        <w:pStyle w:val="a3"/>
        <w:tabs>
          <w:tab w:val="left" w:pos="1276"/>
        </w:tabs>
        <w:ind w:left="1069" w:hanging="36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  <w:t>При увеличении субвенции на осуществление переданных полномочий МО по организации мероприятий при осуществлении деятельности по обращению с животными без владельцев – 85 тыс. рублей; на осуществление полномочий по первичному воинскому учету на территориях, где отсутствуют военные комиссариаты – 1 тыс. рублей.</w:t>
      </w:r>
    </w:p>
    <w:p w:rsidR="00FA0BFB" w:rsidRDefault="00FA0BFB" w:rsidP="00FA0BFB">
      <w:pPr>
        <w:pStyle w:val="a3"/>
        <w:numPr>
          <w:ilvl w:val="0"/>
          <w:numId w:val="3"/>
        </w:numPr>
        <w:tabs>
          <w:tab w:val="left" w:pos="1276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увеличения </w:t>
      </w:r>
      <w:r w:rsidR="00CD0653">
        <w:rPr>
          <w:sz w:val="22"/>
          <w:szCs w:val="22"/>
          <w:lang w:val="ru-RU"/>
        </w:rPr>
        <w:t>межбюджетных трансфертов</w:t>
      </w:r>
      <w:r w:rsidRPr="00FA0BFB">
        <w:rPr>
          <w:sz w:val="22"/>
          <w:szCs w:val="22"/>
          <w:lang w:val="ru-RU"/>
        </w:rPr>
        <w:t xml:space="preserve">, предоставляемые из бюджета МО бюджетам городских округов на материально - </w:t>
      </w:r>
      <w:r>
        <w:rPr>
          <w:sz w:val="22"/>
          <w:szCs w:val="22"/>
          <w:lang w:val="ru-RU"/>
        </w:rPr>
        <w:t>техническое обеспечение клубов «Активное долголетие» в размере 1037 тыс. рублей.</w:t>
      </w:r>
    </w:p>
    <w:p w:rsidR="00FA0BFB" w:rsidRDefault="00050350" w:rsidP="00050350">
      <w:pPr>
        <w:tabs>
          <w:tab w:val="left" w:pos="1276"/>
        </w:tabs>
        <w:ind w:left="851" w:hanging="425"/>
        <w:jc w:val="both"/>
        <w:rPr>
          <w:sz w:val="22"/>
          <w:szCs w:val="22"/>
          <w:lang w:val="ru-RU"/>
        </w:rPr>
      </w:pPr>
      <w:r w:rsidRPr="00050350">
        <w:rPr>
          <w:sz w:val="22"/>
          <w:szCs w:val="22"/>
          <w:lang w:val="ru-RU"/>
        </w:rPr>
        <w:t>2.</w:t>
      </w:r>
      <w:r>
        <w:rPr>
          <w:sz w:val="22"/>
          <w:szCs w:val="22"/>
          <w:lang w:val="ru-RU"/>
        </w:rPr>
        <w:t xml:space="preserve"> Сокращаются расходы за счет местного бюджета на 27570 тыс. рублей:</w:t>
      </w:r>
    </w:p>
    <w:p w:rsidR="00050350" w:rsidRDefault="00050350" w:rsidP="00EC4770">
      <w:pPr>
        <w:tabs>
          <w:tab w:val="left" w:pos="1276"/>
        </w:tabs>
        <w:ind w:left="1134" w:hanging="425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 w:rsidR="007505F2">
        <w:rPr>
          <w:sz w:val="22"/>
          <w:szCs w:val="22"/>
          <w:lang w:val="ru-RU"/>
        </w:rPr>
        <w:t xml:space="preserve">- </w:t>
      </w:r>
      <w:r w:rsidR="00942A98">
        <w:rPr>
          <w:sz w:val="22"/>
          <w:szCs w:val="22"/>
          <w:lang w:val="ru-RU"/>
        </w:rPr>
        <w:t>на инвентаризацию и паспортизацию</w:t>
      </w:r>
      <w:r w:rsidR="00942A98" w:rsidRPr="00942A98">
        <w:rPr>
          <w:sz w:val="22"/>
          <w:szCs w:val="22"/>
          <w:lang w:val="ru-RU"/>
        </w:rPr>
        <w:t xml:space="preserve"> автомобильных и внутриквартальных дорог, ливневой канализации</w:t>
      </w:r>
      <w:r w:rsidR="00EC4770">
        <w:rPr>
          <w:sz w:val="22"/>
          <w:szCs w:val="22"/>
          <w:lang w:val="ru-RU"/>
        </w:rPr>
        <w:t xml:space="preserve"> в размере 1600 тыс. рублей;</w:t>
      </w:r>
    </w:p>
    <w:p w:rsidR="00050350" w:rsidRDefault="00942A98" w:rsidP="00EC4770">
      <w:pPr>
        <w:tabs>
          <w:tab w:val="left" w:pos="1276"/>
        </w:tabs>
        <w:ind w:left="1134" w:hanging="708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  <w:t>- на обеспечение мероприятий по переселению граждан из аварийного жилищного фонда в размере 20472 тыс. рублей;</w:t>
      </w:r>
    </w:p>
    <w:p w:rsidR="00050350" w:rsidRDefault="00942A98" w:rsidP="00EC4770">
      <w:pPr>
        <w:tabs>
          <w:tab w:val="left" w:pos="1276"/>
        </w:tabs>
        <w:ind w:left="1134" w:hanging="425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  <w:t>- на мероприятия по содержанию систем наружного осве</w:t>
      </w:r>
      <w:r w:rsidR="00EC4770">
        <w:rPr>
          <w:sz w:val="22"/>
          <w:szCs w:val="22"/>
          <w:lang w:val="ru-RU"/>
        </w:rPr>
        <w:t xml:space="preserve">щения в размере 793 тыс. рублей, </w:t>
      </w:r>
      <w:r w:rsidR="00252CE7">
        <w:rPr>
          <w:sz w:val="22"/>
          <w:szCs w:val="22"/>
          <w:lang w:val="ru-RU"/>
        </w:rPr>
        <w:t>где</w:t>
      </w:r>
      <w:r w:rsidR="00EC4770">
        <w:rPr>
          <w:sz w:val="22"/>
          <w:szCs w:val="22"/>
          <w:lang w:val="ru-RU"/>
        </w:rPr>
        <w:t xml:space="preserve"> сокращается финансирование</w:t>
      </w:r>
      <w:r>
        <w:rPr>
          <w:sz w:val="22"/>
          <w:szCs w:val="22"/>
          <w:lang w:val="ru-RU"/>
        </w:rPr>
        <w:t xml:space="preserve"> </w:t>
      </w:r>
      <w:r w:rsidR="00EC4770">
        <w:rPr>
          <w:sz w:val="22"/>
          <w:szCs w:val="22"/>
          <w:lang w:val="ru-RU"/>
        </w:rPr>
        <w:t>на мероприятие</w:t>
      </w:r>
      <w:r w:rsidR="00F529E4">
        <w:rPr>
          <w:sz w:val="22"/>
          <w:szCs w:val="22"/>
          <w:lang w:val="ru-RU"/>
        </w:rPr>
        <w:t xml:space="preserve"> по модернизации систем наружного освещения в рамках проекта «Светлый город» в размере 2223 тыс. рублей</w:t>
      </w:r>
      <w:r w:rsidR="00252CE7">
        <w:rPr>
          <w:sz w:val="22"/>
          <w:szCs w:val="22"/>
          <w:lang w:val="ru-RU"/>
        </w:rPr>
        <w:t>, при увеличении</w:t>
      </w:r>
      <w:r w:rsidR="00EC4770">
        <w:rPr>
          <w:sz w:val="22"/>
          <w:szCs w:val="22"/>
          <w:lang w:val="ru-RU"/>
        </w:rPr>
        <w:t xml:space="preserve"> финансирование на расходы по модернизации систем наружного освещения (тех. инвентаризация сетей уличного освещения, разработка паспортов) на 1430 тыс. рублей</w:t>
      </w:r>
      <w:r w:rsidR="00F529E4">
        <w:rPr>
          <w:sz w:val="22"/>
          <w:szCs w:val="22"/>
          <w:lang w:val="ru-RU"/>
        </w:rPr>
        <w:t>;</w:t>
      </w:r>
    </w:p>
    <w:p w:rsidR="007F4A39" w:rsidRDefault="00F529E4" w:rsidP="00EC4770">
      <w:pPr>
        <w:tabs>
          <w:tab w:val="left" w:pos="1276"/>
        </w:tabs>
        <w:ind w:left="1134" w:hanging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  <w:t>- на мероприятия по благоустройству городского ок</w:t>
      </w:r>
      <w:r w:rsidR="007F4A39">
        <w:rPr>
          <w:sz w:val="22"/>
          <w:szCs w:val="22"/>
          <w:lang w:val="ru-RU"/>
        </w:rPr>
        <w:t>руга в размере 7151 тыс. рублей (сокращается финансирование мероприятия по подготовке основания, приобретения и установки скейт-парка – 1016 тыс. рублей; на благоустройство общественной территории, прилегающей к фонтану «Зеленая зона» - 88</w:t>
      </w:r>
      <w:r w:rsidR="00252CE7">
        <w:rPr>
          <w:sz w:val="22"/>
          <w:szCs w:val="22"/>
          <w:lang w:val="ru-RU"/>
        </w:rPr>
        <w:t xml:space="preserve">90 тыс. рублей; </w:t>
      </w:r>
      <w:r w:rsidR="007F4A39">
        <w:rPr>
          <w:sz w:val="22"/>
          <w:szCs w:val="22"/>
          <w:lang w:val="ru-RU"/>
        </w:rPr>
        <w:t xml:space="preserve"> увеличивается финансирование на обустройство и установку детских площадок – 66 тыс. рублей, на </w:t>
      </w:r>
      <w:r w:rsidR="007F4A39">
        <w:rPr>
          <w:sz w:val="22"/>
          <w:szCs w:val="22"/>
          <w:lang w:val="ru-RU"/>
        </w:rPr>
        <w:lastRenderedPageBreak/>
        <w:t>благоустройство общественной территории сквер Черкашина – 2393 тыс. рублей, на создание условий для занятия спортом в городском округе Пущино – 154 тыс. рублей, на благоустройство пешеходных зон в городском округе Пущино – 142 тыс. рублей);</w:t>
      </w:r>
    </w:p>
    <w:p w:rsidR="007F4A39" w:rsidRDefault="00252CE7" w:rsidP="00EC4770">
      <w:pPr>
        <w:tabs>
          <w:tab w:val="left" w:pos="1276"/>
        </w:tabs>
        <w:ind w:left="1134" w:hanging="425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  <w:t>- на</w:t>
      </w:r>
      <w:r w:rsidR="007F4A39">
        <w:rPr>
          <w:sz w:val="22"/>
          <w:szCs w:val="22"/>
          <w:lang w:val="ru-RU"/>
        </w:rPr>
        <w:t xml:space="preserve"> целевые субсидии общеобразовательным шко</w:t>
      </w:r>
      <w:r>
        <w:rPr>
          <w:sz w:val="22"/>
          <w:szCs w:val="22"/>
          <w:lang w:val="ru-RU"/>
        </w:rPr>
        <w:t xml:space="preserve">лам на 177 тыс. рублей, </w:t>
      </w:r>
      <w:bookmarkStart w:id="0" w:name="_GoBack"/>
      <w:bookmarkEnd w:id="0"/>
      <w:r>
        <w:rPr>
          <w:sz w:val="22"/>
          <w:szCs w:val="22"/>
          <w:lang w:val="ru-RU"/>
        </w:rPr>
        <w:t>при увеличении финансирования</w:t>
      </w:r>
      <w:r w:rsidR="007F4A39">
        <w:rPr>
          <w:sz w:val="22"/>
          <w:szCs w:val="22"/>
          <w:lang w:val="ru-RU"/>
        </w:rPr>
        <w:t xml:space="preserve"> </w:t>
      </w:r>
      <w:r w:rsidR="00EC4770">
        <w:rPr>
          <w:sz w:val="22"/>
          <w:szCs w:val="22"/>
          <w:lang w:val="ru-RU"/>
        </w:rPr>
        <w:t>на организацию бесплатного питания обучающихся на 205 тыс. рублей;</w:t>
      </w:r>
    </w:p>
    <w:p w:rsidR="00EC4770" w:rsidRDefault="00EC4770" w:rsidP="00EC4770">
      <w:pPr>
        <w:tabs>
          <w:tab w:val="left" w:pos="1134"/>
          <w:tab w:val="left" w:pos="1276"/>
        </w:tabs>
        <w:ind w:left="1134" w:hanging="708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  <w:t xml:space="preserve">- на мероприятия в сфере культуры – 120 </w:t>
      </w:r>
      <w:r w:rsidR="004643F9">
        <w:rPr>
          <w:sz w:val="22"/>
          <w:szCs w:val="22"/>
          <w:lang w:val="ru-RU"/>
        </w:rPr>
        <w:t>тыс. рублей.</w:t>
      </w:r>
    </w:p>
    <w:p w:rsidR="004643F9" w:rsidRDefault="004643F9" w:rsidP="00EC4770">
      <w:pPr>
        <w:tabs>
          <w:tab w:val="left" w:pos="1134"/>
          <w:tab w:val="left" w:pos="1276"/>
        </w:tabs>
        <w:ind w:left="1134" w:hanging="708"/>
        <w:jc w:val="both"/>
        <w:rPr>
          <w:sz w:val="22"/>
          <w:szCs w:val="22"/>
          <w:lang w:val="ru-RU"/>
        </w:rPr>
      </w:pPr>
    </w:p>
    <w:p w:rsidR="004643F9" w:rsidRPr="00E80DDB" w:rsidRDefault="004643F9" w:rsidP="004643F9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 w:rsidRPr="00E80DDB">
        <w:rPr>
          <w:sz w:val="22"/>
          <w:szCs w:val="22"/>
          <w:lang w:val="ru-RU"/>
        </w:rPr>
        <w:t>Ревизионная комиссия города Пущино предлагает Совету депутатов городского округа Пущино рассмотреть проект решения Совета депутатов города Пущино «О внесении изменений в решение Совета депутатов от 28.11.2019 № 28/06 «О бюджете городского округа Пущино на 2020 год и на плановый период 2021 и 2022 годов» с учетом настоящего Заключения.</w:t>
      </w:r>
    </w:p>
    <w:p w:rsidR="004643F9" w:rsidRPr="00E80DDB" w:rsidRDefault="004643F9" w:rsidP="004643F9">
      <w:pPr>
        <w:jc w:val="both"/>
        <w:rPr>
          <w:sz w:val="22"/>
          <w:szCs w:val="22"/>
          <w:lang w:val="ru-RU"/>
        </w:rPr>
      </w:pPr>
    </w:p>
    <w:p w:rsidR="004643F9" w:rsidRPr="00E80DDB" w:rsidRDefault="004643F9" w:rsidP="004643F9">
      <w:pPr>
        <w:jc w:val="both"/>
        <w:rPr>
          <w:sz w:val="22"/>
          <w:szCs w:val="22"/>
          <w:lang w:val="ru-RU"/>
        </w:rPr>
      </w:pPr>
      <w:r w:rsidRPr="00E80DDB">
        <w:rPr>
          <w:sz w:val="22"/>
          <w:szCs w:val="22"/>
          <w:lang w:val="ru-RU"/>
        </w:rPr>
        <w:tab/>
      </w:r>
      <w:r w:rsidRPr="00E80DDB">
        <w:rPr>
          <w:sz w:val="22"/>
          <w:szCs w:val="22"/>
          <w:lang w:val="ru-RU"/>
        </w:rPr>
        <w:tab/>
      </w:r>
      <w:r w:rsidRPr="00E80DDB">
        <w:rPr>
          <w:sz w:val="22"/>
          <w:szCs w:val="22"/>
          <w:lang w:val="ru-RU"/>
        </w:rPr>
        <w:tab/>
      </w:r>
      <w:r w:rsidRPr="00E80DDB">
        <w:rPr>
          <w:sz w:val="22"/>
          <w:szCs w:val="22"/>
          <w:lang w:val="ru-RU"/>
        </w:rPr>
        <w:tab/>
      </w:r>
      <w:r w:rsidRPr="00E80DDB">
        <w:rPr>
          <w:sz w:val="22"/>
          <w:szCs w:val="22"/>
          <w:lang w:val="ru-RU"/>
        </w:rPr>
        <w:tab/>
      </w:r>
    </w:p>
    <w:p w:rsidR="004643F9" w:rsidRPr="00E80DDB" w:rsidRDefault="004643F9" w:rsidP="004643F9">
      <w:pPr>
        <w:jc w:val="both"/>
        <w:rPr>
          <w:sz w:val="22"/>
          <w:szCs w:val="22"/>
          <w:lang w:val="ru-RU"/>
        </w:rPr>
      </w:pPr>
    </w:p>
    <w:p w:rsidR="004643F9" w:rsidRPr="00E80DDB" w:rsidRDefault="004643F9" w:rsidP="004643F9">
      <w:pPr>
        <w:jc w:val="both"/>
        <w:rPr>
          <w:sz w:val="22"/>
          <w:szCs w:val="22"/>
          <w:lang w:val="ru-RU"/>
        </w:rPr>
      </w:pPr>
    </w:p>
    <w:p w:rsidR="004643F9" w:rsidRPr="00E80DDB" w:rsidRDefault="004643F9" w:rsidP="004643F9">
      <w:pPr>
        <w:jc w:val="both"/>
        <w:rPr>
          <w:sz w:val="22"/>
          <w:szCs w:val="22"/>
          <w:lang w:val="ru-RU"/>
        </w:rPr>
      </w:pPr>
    </w:p>
    <w:p w:rsidR="004643F9" w:rsidRPr="00DF5964" w:rsidRDefault="004643F9" w:rsidP="004643F9">
      <w:pPr>
        <w:jc w:val="both"/>
        <w:rPr>
          <w:lang w:val="ru-RU"/>
        </w:rPr>
      </w:pPr>
      <w:r>
        <w:rPr>
          <w:sz w:val="22"/>
          <w:szCs w:val="22"/>
          <w:lang w:val="ru-RU"/>
        </w:rPr>
        <w:tab/>
      </w:r>
      <w:r w:rsidRPr="00E80DDB">
        <w:rPr>
          <w:sz w:val="22"/>
          <w:szCs w:val="22"/>
          <w:lang w:val="ru-RU"/>
        </w:rPr>
        <w:t xml:space="preserve">Инспектор Ревизионной комиссии                                                                 Г.Н. </w:t>
      </w:r>
      <w:proofErr w:type="spellStart"/>
      <w:r w:rsidRPr="00E80DDB">
        <w:rPr>
          <w:sz w:val="22"/>
          <w:szCs w:val="22"/>
          <w:lang w:val="ru-RU"/>
        </w:rPr>
        <w:t>Мордакина</w:t>
      </w:r>
      <w:proofErr w:type="spellEnd"/>
      <w:r w:rsidRPr="00E80DDB">
        <w:rPr>
          <w:sz w:val="22"/>
          <w:szCs w:val="22"/>
          <w:lang w:val="ru-RU"/>
        </w:rPr>
        <w:t xml:space="preserve">                         </w:t>
      </w:r>
      <w:r w:rsidRPr="00DF5964">
        <w:rPr>
          <w:lang w:val="ru-RU"/>
        </w:rPr>
        <w:t xml:space="preserve">         </w:t>
      </w:r>
    </w:p>
    <w:p w:rsidR="004643F9" w:rsidRDefault="004643F9" w:rsidP="00EC4770">
      <w:pPr>
        <w:tabs>
          <w:tab w:val="left" w:pos="1134"/>
          <w:tab w:val="left" w:pos="1276"/>
        </w:tabs>
        <w:ind w:left="1134" w:hanging="708"/>
        <w:jc w:val="both"/>
        <w:rPr>
          <w:sz w:val="22"/>
          <w:szCs w:val="22"/>
          <w:lang w:val="ru-RU"/>
        </w:rPr>
      </w:pPr>
    </w:p>
    <w:p w:rsidR="00EC4770" w:rsidRPr="00942A98" w:rsidRDefault="00EC4770" w:rsidP="00942A98">
      <w:pPr>
        <w:tabs>
          <w:tab w:val="left" w:pos="1276"/>
        </w:tabs>
        <w:ind w:left="851" w:hanging="425"/>
        <w:jc w:val="both"/>
        <w:rPr>
          <w:sz w:val="22"/>
          <w:szCs w:val="22"/>
          <w:lang w:val="ru-RU"/>
        </w:rPr>
      </w:pPr>
    </w:p>
    <w:sectPr w:rsidR="00EC4770" w:rsidRPr="00942A9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7BE" w:rsidRDefault="004F77BE" w:rsidP="004643F9">
      <w:r>
        <w:separator/>
      </w:r>
    </w:p>
  </w:endnote>
  <w:endnote w:type="continuationSeparator" w:id="0">
    <w:p w:rsidR="004F77BE" w:rsidRDefault="004F77BE" w:rsidP="00464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1523516"/>
      <w:docPartObj>
        <w:docPartGallery w:val="Page Numbers (Bottom of Page)"/>
        <w:docPartUnique/>
      </w:docPartObj>
    </w:sdtPr>
    <w:sdtEndPr/>
    <w:sdtContent>
      <w:p w:rsidR="004643F9" w:rsidRDefault="004643F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CE7" w:rsidRPr="00252CE7">
          <w:rPr>
            <w:noProof/>
            <w:lang w:val="ru-RU"/>
          </w:rPr>
          <w:t>3</w:t>
        </w:r>
        <w:r>
          <w:fldChar w:fldCharType="end"/>
        </w:r>
      </w:p>
    </w:sdtContent>
  </w:sdt>
  <w:p w:rsidR="004643F9" w:rsidRDefault="004643F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7BE" w:rsidRDefault="004F77BE" w:rsidP="004643F9">
      <w:r>
        <w:separator/>
      </w:r>
    </w:p>
  </w:footnote>
  <w:footnote w:type="continuationSeparator" w:id="0">
    <w:p w:rsidR="004F77BE" w:rsidRDefault="004F77BE" w:rsidP="00464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36FFE"/>
    <w:multiLevelType w:val="hybridMultilevel"/>
    <w:tmpl w:val="C3A63ADC"/>
    <w:lvl w:ilvl="0" w:tplc="BC64E4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6A6117A"/>
    <w:multiLevelType w:val="hybridMultilevel"/>
    <w:tmpl w:val="70AA8884"/>
    <w:lvl w:ilvl="0" w:tplc="7D28F2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EFD071C"/>
    <w:multiLevelType w:val="hybridMultilevel"/>
    <w:tmpl w:val="0F800D76"/>
    <w:lvl w:ilvl="0" w:tplc="6CF08CB8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CC"/>
    <w:rsid w:val="00050350"/>
    <w:rsid w:val="001968EA"/>
    <w:rsid w:val="00206508"/>
    <w:rsid w:val="00252CE7"/>
    <w:rsid w:val="00296CBB"/>
    <w:rsid w:val="003B2870"/>
    <w:rsid w:val="004643F9"/>
    <w:rsid w:val="004F77BE"/>
    <w:rsid w:val="00665D53"/>
    <w:rsid w:val="007505F2"/>
    <w:rsid w:val="007F4A39"/>
    <w:rsid w:val="00942A98"/>
    <w:rsid w:val="00C426EB"/>
    <w:rsid w:val="00C807CC"/>
    <w:rsid w:val="00C83FB4"/>
    <w:rsid w:val="00CD0653"/>
    <w:rsid w:val="00E75163"/>
    <w:rsid w:val="00EC4770"/>
    <w:rsid w:val="00F4573C"/>
    <w:rsid w:val="00F529E4"/>
    <w:rsid w:val="00FA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2430A"/>
  <w15:chartTrackingRefBased/>
  <w15:docId w15:val="{65A6D715-E119-4965-A807-8C6852166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6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C426EB"/>
    <w:pPr>
      <w:keepNext/>
      <w:suppressAutoHyphens w:val="0"/>
      <w:ind w:left="1701"/>
      <w:jc w:val="center"/>
      <w:outlineLvl w:val="0"/>
    </w:pPr>
    <w:rPr>
      <w:i/>
      <w:lang w:val="ru-RU" w:eastAsia="ru-RU"/>
    </w:rPr>
  </w:style>
  <w:style w:type="paragraph" w:customStyle="1" w:styleId="1">
    <w:name w:val="Обычный1"/>
    <w:rsid w:val="00C42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65D5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643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643F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footer"/>
    <w:basedOn w:val="a"/>
    <w:link w:val="a7"/>
    <w:uiPriority w:val="99"/>
    <w:unhideWhenUsed/>
    <w:rsid w:val="004643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643F9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1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dcterms:created xsi:type="dcterms:W3CDTF">2020-05-25T05:59:00Z</dcterms:created>
  <dcterms:modified xsi:type="dcterms:W3CDTF">2020-05-26T12:38:00Z</dcterms:modified>
</cp:coreProperties>
</file>