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F" w:rsidRDefault="00CF3AAF" w:rsidP="00CF3AAF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E4E36D" wp14:editId="71F594C0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CF3AAF" w:rsidRDefault="00CF3AAF" w:rsidP="00CF3AAF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CF3AAF" w:rsidRDefault="00CF3AAF" w:rsidP="00CF3AAF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CF3AAF" w:rsidRDefault="00CF3AAF" w:rsidP="00CF3AAF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CF3AAF" w:rsidRPr="002576E3" w:rsidRDefault="00CF3AAF" w:rsidP="00CF3AAF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CF3AAF" w:rsidRDefault="00CF3AAF" w:rsidP="00CF3AAF">
      <w:pPr>
        <w:rPr>
          <w:rFonts w:ascii="Arial" w:eastAsia="Batang" w:hAnsi="Arial" w:cs="Arial"/>
          <w:lang w:val="ru-RU"/>
        </w:rPr>
      </w:pPr>
    </w:p>
    <w:p w:rsidR="00CF3AAF" w:rsidRDefault="00CF3AAF" w:rsidP="00CF3AAF">
      <w:pPr>
        <w:rPr>
          <w:rFonts w:ascii="Arial" w:eastAsia="Batang" w:hAnsi="Arial" w:cs="Arial"/>
          <w:lang w:val="ru-RU"/>
        </w:rPr>
      </w:pPr>
    </w:p>
    <w:p w:rsidR="00CF3AAF" w:rsidRDefault="00CF3AAF" w:rsidP="00CF3AAF">
      <w:pPr>
        <w:rPr>
          <w:rFonts w:ascii="Arial" w:eastAsia="Batang" w:hAnsi="Arial" w:cs="Arial"/>
          <w:sz w:val="24"/>
          <w:szCs w:val="24"/>
          <w:lang w:val="ru-RU"/>
        </w:rPr>
      </w:pPr>
    </w:p>
    <w:p w:rsidR="00CF3AAF" w:rsidRPr="00983CDB" w:rsidRDefault="00CF3AAF" w:rsidP="00983CDB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</w:t>
      </w:r>
      <w:r w:rsidR="002135D5">
        <w:rPr>
          <w:rFonts w:eastAsia="Batang"/>
          <w:lang w:val="ru-RU"/>
        </w:rPr>
        <w:t xml:space="preserve">                              25</w:t>
      </w:r>
      <w:bookmarkStart w:id="0" w:name="_GoBack"/>
      <w:bookmarkEnd w:id="0"/>
      <w:r>
        <w:rPr>
          <w:rFonts w:eastAsia="Batang"/>
          <w:lang w:val="ru-RU"/>
        </w:rPr>
        <w:t>.09.2020 г.</w:t>
      </w:r>
    </w:p>
    <w:p w:rsidR="00CF3AAF" w:rsidRDefault="00CF3AAF" w:rsidP="00E876F8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200ABA" w:rsidRDefault="00200ABA" w:rsidP="00CF3AA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9</w:t>
      </w:r>
    </w:p>
    <w:p w:rsidR="00CF3AAF" w:rsidRDefault="00CF3AAF" w:rsidP="00CF3AA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CF3AAF" w:rsidRDefault="00CF3AAF" w:rsidP="00CF3AA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CF3AAF" w:rsidRDefault="00CF3AAF" w:rsidP="00CF3AA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плановый период 2021 и 2022 годов» </w:t>
      </w:r>
    </w:p>
    <w:p w:rsidR="00CF3AAF" w:rsidRDefault="00CF3AAF" w:rsidP="00CF3AAF">
      <w:pPr>
        <w:rPr>
          <w:lang w:val="ru-RU"/>
        </w:rPr>
      </w:pPr>
    </w:p>
    <w:p w:rsidR="00CF3AAF" w:rsidRDefault="00CF3AAF" w:rsidP="00CF3AAF">
      <w:pPr>
        <w:rPr>
          <w:lang w:val="ru-RU"/>
        </w:rPr>
      </w:pPr>
    </w:p>
    <w:p w:rsidR="00CF3AAF" w:rsidRDefault="00CF3AAF" w:rsidP="00CF3AAF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>Экспертное заключение на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2020 год, утвержденным Приказом Председателя Ревизионной комиссии города Пущино №  46  от «20» декабря 2019г.</w:t>
      </w:r>
    </w:p>
    <w:p w:rsidR="00CF3AAF" w:rsidRDefault="00CF3AAF" w:rsidP="00CF3AAF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 xml:space="preserve">Изменения, вносимые в бюджет городского округа Пущино, обусловлены </w:t>
      </w:r>
      <w:r>
        <w:rPr>
          <w:lang w:val="ru-RU"/>
        </w:rPr>
        <w:t>увеличением</w:t>
      </w:r>
      <w:r w:rsidRPr="002576E3">
        <w:rPr>
          <w:lang w:val="ru-RU"/>
        </w:rPr>
        <w:t xml:space="preserve"> объема </w:t>
      </w:r>
      <w:r>
        <w:rPr>
          <w:lang w:val="ru-RU"/>
        </w:rPr>
        <w:t>бюдже</w:t>
      </w:r>
      <w:r w:rsidR="00A70E6D">
        <w:rPr>
          <w:lang w:val="ru-RU"/>
        </w:rPr>
        <w:t>та по доходам и расходам на 9522</w:t>
      </w:r>
      <w:r>
        <w:rPr>
          <w:lang w:val="ru-RU"/>
        </w:rPr>
        <w:t xml:space="preserve"> тыс. рублей. </w:t>
      </w:r>
      <w:r w:rsidRPr="002576E3">
        <w:rPr>
          <w:lang w:val="ru-RU"/>
        </w:rPr>
        <w:t>Размер дефицита бюджета остал</w:t>
      </w:r>
      <w:r>
        <w:rPr>
          <w:lang w:val="ru-RU"/>
        </w:rPr>
        <w:t xml:space="preserve">ся неизменным и составляет </w:t>
      </w:r>
      <w:r w:rsidR="00A70E6D">
        <w:rPr>
          <w:lang w:val="ru-RU"/>
        </w:rPr>
        <w:t>19989</w:t>
      </w:r>
      <w:r w:rsidRPr="002576E3">
        <w:rPr>
          <w:lang w:val="ru-RU"/>
        </w:rPr>
        <w:t xml:space="preserve"> тыс</w:t>
      </w:r>
      <w:r>
        <w:rPr>
          <w:lang w:val="ru-RU"/>
        </w:rPr>
        <w:t>. рублей.</w:t>
      </w:r>
      <w:r w:rsidRPr="002576E3">
        <w:rPr>
          <w:lang w:val="ru-RU"/>
        </w:rPr>
        <w:t xml:space="preserve"> В итоге имеются следующие основные изменения бюджета городского округа Пущино на 2020 год:</w:t>
      </w:r>
    </w:p>
    <w:p w:rsidR="001F4019" w:rsidRPr="00524638" w:rsidRDefault="00524638" w:rsidP="00524638">
      <w:pPr>
        <w:rPr>
          <w:lang w:val="ru-RU"/>
        </w:rPr>
      </w:pPr>
      <w:r w:rsidRPr="00524638">
        <w:rPr>
          <w:lang w:val="ru-RU"/>
        </w:rPr>
        <w:tab/>
        <w:t>1</w:t>
      </w:r>
      <w:r>
        <w:rPr>
          <w:lang w:val="ru-RU"/>
        </w:rPr>
        <w:t xml:space="preserve">. </w:t>
      </w:r>
      <w:r w:rsidRPr="00524638">
        <w:rPr>
          <w:lang w:val="ru-RU"/>
        </w:rPr>
        <w:t>Сократился объем безвозмездных поступлений в виде субсидий на ремонт дворовых территорий на 855 тыс. рублей;</w:t>
      </w:r>
    </w:p>
    <w:p w:rsidR="00524638" w:rsidRDefault="00524638" w:rsidP="00524638">
      <w:pPr>
        <w:rPr>
          <w:lang w:val="ru-RU"/>
        </w:rPr>
      </w:pPr>
      <w:r>
        <w:rPr>
          <w:lang w:val="ru-RU"/>
        </w:rPr>
        <w:tab/>
        <w:t>2.</w:t>
      </w:r>
      <w:r w:rsidRPr="00524638">
        <w:rPr>
          <w:lang w:val="ru-RU"/>
        </w:rPr>
        <w:t xml:space="preserve"> Наблюдается рост налоговы</w:t>
      </w:r>
      <w:r>
        <w:rPr>
          <w:lang w:val="ru-RU"/>
        </w:rPr>
        <w:t>х и неналоговых доходов на 10377</w:t>
      </w:r>
      <w:r w:rsidRPr="00524638">
        <w:rPr>
          <w:lang w:val="ru-RU"/>
        </w:rPr>
        <w:t xml:space="preserve"> тыс. рублей, за счет поступления в бюджет налога на доходы физических лиц, средства которых планируется направить на следующие статьи расходов:</w:t>
      </w:r>
    </w:p>
    <w:p w:rsidR="00524638" w:rsidRDefault="00524638" w:rsidP="00524638">
      <w:pPr>
        <w:rPr>
          <w:lang w:val="ru-RU"/>
        </w:rPr>
      </w:pPr>
      <w:r>
        <w:rPr>
          <w:lang w:val="ru-RU"/>
        </w:rPr>
        <w:tab/>
        <w:t>-на мероприятия по благоустройству городского округа в размере 124 тыс. рублей;</w:t>
      </w:r>
    </w:p>
    <w:p w:rsidR="00524638" w:rsidRDefault="00524638" w:rsidP="00524638">
      <w:pPr>
        <w:rPr>
          <w:lang w:val="ru-RU"/>
        </w:rPr>
      </w:pPr>
      <w:r>
        <w:rPr>
          <w:lang w:val="ru-RU"/>
        </w:rPr>
        <w:tab/>
        <w:t>- на организацию деятельности МБУ «Благоустройство» в размере 2000 тыс. рублей;</w:t>
      </w:r>
    </w:p>
    <w:p w:rsidR="004D55ED" w:rsidRDefault="00524638" w:rsidP="00E90C8A">
      <w:pPr>
        <w:jc w:val="both"/>
        <w:rPr>
          <w:lang w:val="ru-RU"/>
        </w:rPr>
      </w:pPr>
      <w:r>
        <w:rPr>
          <w:lang w:val="ru-RU"/>
        </w:rPr>
        <w:tab/>
        <w:t>- «образование»</w:t>
      </w:r>
      <w:r w:rsidR="00E90C8A">
        <w:rPr>
          <w:lang w:val="ru-RU"/>
        </w:rPr>
        <w:t>,</w:t>
      </w:r>
      <w:r w:rsidR="00E90C8A" w:rsidRPr="00E90C8A">
        <w:rPr>
          <w:lang w:val="ru-RU"/>
        </w:rPr>
        <w:t xml:space="preserve"> где увеличиваютс</w:t>
      </w:r>
      <w:r w:rsidR="00AB294C">
        <w:rPr>
          <w:lang w:val="ru-RU"/>
        </w:rPr>
        <w:t xml:space="preserve">я размеры субсидий </w:t>
      </w:r>
      <w:r w:rsidR="00E90C8A" w:rsidRPr="00E90C8A">
        <w:rPr>
          <w:lang w:val="ru-RU"/>
        </w:rPr>
        <w:t>для детских дош</w:t>
      </w:r>
      <w:r w:rsidR="00E90C8A">
        <w:rPr>
          <w:lang w:val="ru-RU"/>
        </w:rPr>
        <w:t>кольных заведений</w:t>
      </w:r>
      <w:r w:rsidR="00AB294C">
        <w:rPr>
          <w:lang w:val="ru-RU"/>
        </w:rPr>
        <w:t xml:space="preserve"> на иные цели</w:t>
      </w:r>
      <w:r w:rsidR="00E90C8A">
        <w:rPr>
          <w:lang w:val="ru-RU"/>
        </w:rPr>
        <w:t xml:space="preserve"> в размере 3680</w:t>
      </w:r>
      <w:r w:rsidR="00E90C8A" w:rsidRPr="00E90C8A">
        <w:rPr>
          <w:lang w:val="ru-RU"/>
        </w:rPr>
        <w:t xml:space="preserve"> тыс. рублей, </w:t>
      </w:r>
      <w:r w:rsidR="00AB294C">
        <w:rPr>
          <w:lang w:val="ru-RU"/>
        </w:rPr>
        <w:t xml:space="preserve">для общеобразовательных </w:t>
      </w:r>
      <w:r w:rsidR="00E90C8A" w:rsidRPr="00E90C8A">
        <w:rPr>
          <w:lang w:val="ru-RU"/>
        </w:rPr>
        <w:t xml:space="preserve">школ в размере </w:t>
      </w:r>
      <w:r w:rsidR="00AB294C">
        <w:rPr>
          <w:lang w:val="ru-RU"/>
        </w:rPr>
        <w:t>6561</w:t>
      </w:r>
      <w:r w:rsidR="00E90C8A" w:rsidRPr="00E90C8A">
        <w:rPr>
          <w:lang w:val="ru-RU"/>
        </w:rPr>
        <w:t>тыс. рублей</w:t>
      </w:r>
      <w:r w:rsidR="004D55ED">
        <w:rPr>
          <w:lang w:val="ru-RU"/>
        </w:rPr>
        <w:t xml:space="preserve">, для Детской музыкальной школы – 208 тыс. рублей, для Детской художественной школы – 839 тыс. рублей, для Детского юношеского центра – 560 </w:t>
      </w:r>
      <w:r w:rsidR="00643BEF">
        <w:rPr>
          <w:lang w:val="ru-RU"/>
        </w:rPr>
        <w:t>тыс. рублей;</w:t>
      </w:r>
    </w:p>
    <w:p w:rsidR="00524638" w:rsidRDefault="004D55ED" w:rsidP="00E90C8A">
      <w:pPr>
        <w:jc w:val="both"/>
        <w:rPr>
          <w:lang w:val="ru-RU"/>
        </w:rPr>
      </w:pPr>
      <w:r>
        <w:rPr>
          <w:lang w:val="ru-RU"/>
        </w:rPr>
        <w:tab/>
        <w:t>- «культура»,</w:t>
      </w:r>
      <w:r w:rsidR="00AB294C">
        <w:rPr>
          <w:lang w:val="ru-RU"/>
        </w:rPr>
        <w:t xml:space="preserve"> </w:t>
      </w:r>
      <w:r w:rsidRPr="004D55ED">
        <w:rPr>
          <w:lang w:val="ru-RU"/>
        </w:rPr>
        <w:t>где увеличиваются размеры целевых субсидий для Музея эколо</w:t>
      </w:r>
      <w:r w:rsidR="00643BEF">
        <w:rPr>
          <w:lang w:val="ru-RU"/>
        </w:rPr>
        <w:t>гии и краеведения в размере 79 тыс. рублей;</w:t>
      </w:r>
    </w:p>
    <w:p w:rsidR="00643BEF" w:rsidRDefault="00643BEF" w:rsidP="00E90C8A">
      <w:pPr>
        <w:jc w:val="both"/>
        <w:rPr>
          <w:lang w:val="ru-RU"/>
        </w:rPr>
      </w:pPr>
      <w:r>
        <w:rPr>
          <w:lang w:val="ru-RU"/>
        </w:rPr>
        <w:tab/>
        <w:t>- «физическая культура и спорт», где увеличивается размер субсидий для МАУ «Дворец спорта «Ока» на 819 тыс. рублей;</w:t>
      </w:r>
    </w:p>
    <w:p w:rsidR="00643BEF" w:rsidRDefault="00643BEF" w:rsidP="00E90C8A">
      <w:pPr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="00BA13FC">
        <w:rPr>
          <w:lang w:val="ru-RU"/>
        </w:rPr>
        <w:t>при этом наблюдается сокращение средств субсидии на ремонт дворовых территорий, ямочный ремонт асфальтового покрытия в размере 124 тыс. рублей.</w:t>
      </w:r>
    </w:p>
    <w:p w:rsidR="00E876F8" w:rsidRDefault="009812A1" w:rsidP="00E876F8">
      <w:pPr>
        <w:jc w:val="both"/>
        <w:rPr>
          <w:lang w:val="ru-RU"/>
        </w:rPr>
      </w:pPr>
      <w:r>
        <w:rPr>
          <w:lang w:val="ru-RU"/>
        </w:rPr>
        <w:tab/>
      </w:r>
      <w:r w:rsidR="00983CDB">
        <w:rPr>
          <w:lang w:val="ru-RU"/>
        </w:rPr>
        <w:t>В отсутствие необходимости средства на о</w:t>
      </w:r>
      <w:r>
        <w:rPr>
          <w:lang w:val="ru-RU"/>
        </w:rPr>
        <w:t xml:space="preserve">бслуживание государственного </w:t>
      </w:r>
      <w:r w:rsidR="00983CDB">
        <w:rPr>
          <w:lang w:val="ru-RU"/>
        </w:rPr>
        <w:t>и муниципального долга сокращаются на 4369 тыс. рублей.</w:t>
      </w:r>
    </w:p>
    <w:p w:rsidR="00E876F8" w:rsidRPr="00E876F8" w:rsidRDefault="00E876F8" w:rsidP="00E876F8">
      <w:pPr>
        <w:jc w:val="both"/>
        <w:rPr>
          <w:lang w:val="ru-RU"/>
        </w:rPr>
      </w:pPr>
      <w:r w:rsidRPr="00E876F8">
        <w:rPr>
          <w:lang w:val="ru-RU"/>
        </w:rPr>
        <w:t xml:space="preserve">             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E876F8">
        <w:rPr>
          <w:lang w:val="ru-RU"/>
        </w:rPr>
        <w:tab/>
      </w:r>
    </w:p>
    <w:p w:rsidR="00E876F8" w:rsidRDefault="00E876F8" w:rsidP="00E876F8">
      <w:pPr>
        <w:jc w:val="both"/>
        <w:rPr>
          <w:lang w:val="ru-RU"/>
        </w:rPr>
      </w:pPr>
      <w:r w:rsidRPr="00E876F8">
        <w:rPr>
          <w:lang w:val="ru-RU"/>
        </w:rPr>
        <w:t xml:space="preserve">              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с учетом настоящего Заключения.</w:t>
      </w:r>
    </w:p>
    <w:p w:rsidR="00E876F8" w:rsidRPr="00E876F8" w:rsidRDefault="00E876F8" w:rsidP="00E876F8">
      <w:pPr>
        <w:jc w:val="both"/>
        <w:rPr>
          <w:lang w:val="ru-RU"/>
        </w:rPr>
      </w:pPr>
    </w:p>
    <w:p w:rsidR="00E876F8" w:rsidRPr="00E876F8" w:rsidRDefault="00983CDB" w:rsidP="00E876F8">
      <w:pPr>
        <w:jc w:val="both"/>
        <w:rPr>
          <w:lang w:val="ru-RU"/>
        </w:rPr>
      </w:pPr>
      <w:r>
        <w:rPr>
          <w:lang w:val="ru-RU"/>
        </w:rPr>
        <w:t>Председатель</w:t>
      </w:r>
      <w:r w:rsidR="00E876F8" w:rsidRPr="00E876F8">
        <w:rPr>
          <w:lang w:val="ru-RU"/>
        </w:rPr>
        <w:t xml:space="preserve"> Ревизионной комиссии                               </w:t>
      </w:r>
    </w:p>
    <w:p w:rsidR="00E876F8" w:rsidRPr="00524638" w:rsidRDefault="00E876F8" w:rsidP="00E876F8">
      <w:pPr>
        <w:jc w:val="both"/>
        <w:rPr>
          <w:lang w:val="ru-RU"/>
        </w:rPr>
      </w:pPr>
      <w:r w:rsidRPr="00E876F8">
        <w:rPr>
          <w:lang w:val="ru-RU"/>
        </w:rPr>
        <w:t xml:space="preserve">города Пущино                        </w:t>
      </w:r>
      <w:r w:rsidRPr="00E876F8">
        <w:rPr>
          <w:lang w:val="ru-RU"/>
        </w:rPr>
        <w:tab/>
        <w:t xml:space="preserve">                                                                     </w:t>
      </w:r>
      <w:r w:rsidR="00983CDB">
        <w:rPr>
          <w:lang w:val="ru-RU"/>
        </w:rPr>
        <w:t xml:space="preserve">                  Е.Е. Прасолова</w:t>
      </w:r>
    </w:p>
    <w:sectPr w:rsidR="00E876F8" w:rsidRPr="0052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AF6"/>
    <w:multiLevelType w:val="hybridMultilevel"/>
    <w:tmpl w:val="99446CF8"/>
    <w:lvl w:ilvl="0" w:tplc="51F20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E641B"/>
    <w:multiLevelType w:val="hybridMultilevel"/>
    <w:tmpl w:val="C23027D0"/>
    <w:lvl w:ilvl="0" w:tplc="82DA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D"/>
    <w:rsid w:val="00200ABA"/>
    <w:rsid w:val="002135D5"/>
    <w:rsid w:val="004D55ED"/>
    <w:rsid w:val="00524638"/>
    <w:rsid w:val="00643BEF"/>
    <w:rsid w:val="00720F0D"/>
    <w:rsid w:val="008E522F"/>
    <w:rsid w:val="009812A1"/>
    <w:rsid w:val="00983CDB"/>
    <w:rsid w:val="009E061D"/>
    <w:rsid w:val="00A70E6D"/>
    <w:rsid w:val="00AB294C"/>
    <w:rsid w:val="00BA13FC"/>
    <w:rsid w:val="00CF3AAF"/>
    <w:rsid w:val="00E876F8"/>
    <w:rsid w:val="00E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C942"/>
  <w15:chartTrackingRefBased/>
  <w15:docId w15:val="{7B6EED6B-B1EE-4DD0-BEF8-FC91D4C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F3AAF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CF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2020-09-22T11:06:00Z</dcterms:created>
  <dcterms:modified xsi:type="dcterms:W3CDTF">2020-09-25T13:56:00Z</dcterms:modified>
</cp:coreProperties>
</file>