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6E" w:rsidRDefault="00F2216E" w:rsidP="00F2216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A4A520" wp14:editId="175F6D6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F2216E" w:rsidRDefault="00F2216E" w:rsidP="00F2216E">
      <w:pPr>
        <w:pStyle w:val="1"/>
        <w:jc w:val="center"/>
        <w:rPr>
          <w:b/>
          <w:sz w:val="40"/>
        </w:rPr>
      </w:pPr>
    </w:p>
    <w:p w:rsidR="00F2216E" w:rsidRDefault="00F2216E" w:rsidP="00F2216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F2216E" w:rsidRDefault="00F2216E" w:rsidP="00F2216E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F2216E" w:rsidRDefault="00F2216E" w:rsidP="00F2216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F2216E" w:rsidRPr="006F2D69" w:rsidRDefault="00F2216E" w:rsidP="00F2216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F2216E" w:rsidRDefault="00F2216E" w:rsidP="00F2216E">
      <w:pPr>
        <w:pStyle w:val="1"/>
        <w:jc w:val="center"/>
        <w:rPr>
          <w:i/>
          <w:sz w:val="10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Pr="00BA4547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F2216E" w:rsidRPr="00F2216E" w:rsidRDefault="00F2216E" w:rsidP="00F2216E">
      <w:pPr>
        <w:jc w:val="center"/>
        <w:rPr>
          <w:b/>
        </w:rPr>
      </w:pPr>
      <w:r w:rsidRPr="00E72A25">
        <w:rPr>
          <w:b/>
        </w:rPr>
        <w:t xml:space="preserve">по результатам финансово-экономической экспертизы проекта постановления Администрации городского округа Пущино </w:t>
      </w:r>
      <w:r>
        <w:rPr>
          <w:b/>
        </w:rPr>
        <w:t>«</w:t>
      </w:r>
      <w:r w:rsidRPr="00F2216E">
        <w:rPr>
          <w:b/>
        </w:rPr>
        <w:t>О внесении изменений в муниципальную программу</w:t>
      </w:r>
    </w:p>
    <w:p w:rsidR="00F2216E" w:rsidRPr="00F2216E" w:rsidRDefault="00F2216E" w:rsidP="00F2216E">
      <w:pPr>
        <w:jc w:val="center"/>
        <w:rPr>
          <w:b/>
        </w:rPr>
      </w:pPr>
      <w:r w:rsidRPr="00F2216E">
        <w:rPr>
          <w:b/>
        </w:rPr>
        <w:t>«Управление имуществом и муниципальными финансами»</w:t>
      </w:r>
    </w:p>
    <w:p w:rsidR="00F2216E" w:rsidRDefault="00F2216E" w:rsidP="00F2216E">
      <w:pPr>
        <w:jc w:val="center"/>
        <w:rPr>
          <w:b/>
          <w:sz w:val="26"/>
          <w:szCs w:val="26"/>
        </w:rPr>
      </w:pPr>
      <w:r>
        <w:rPr>
          <w:b/>
        </w:rPr>
        <w:t>н</w:t>
      </w:r>
      <w:r w:rsidRPr="00F2216E">
        <w:rPr>
          <w:b/>
        </w:rPr>
        <w:t>а 2020-2024 годы</w:t>
      </w:r>
      <w:r>
        <w:rPr>
          <w:b/>
        </w:rPr>
        <w:t>»</w:t>
      </w:r>
    </w:p>
    <w:p w:rsidR="00F2216E" w:rsidRDefault="00F2216E" w:rsidP="00F2216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22 апреля </w:t>
      </w:r>
      <w:r w:rsidRPr="0039707E">
        <w:rPr>
          <w:b/>
          <w:sz w:val="22"/>
          <w:szCs w:val="22"/>
        </w:rPr>
        <w:t>2020 г</w:t>
      </w:r>
      <w:r>
        <w:rPr>
          <w:b/>
          <w:sz w:val="26"/>
          <w:szCs w:val="26"/>
        </w:rPr>
        <w:t>.</w:t>
      </w:r>
    </w:p>
    <w:p w:rsidR="00F2216E" w:rsidRDefault="00F2216E" w:rsidP="00F2216E">
      <w:pPr>
        <w:jc w:val="right"/>
        <w:rPr>
          <w:b/>
          <w:sz w:val="26"/>
          <w:szCs w:val="26"/>
        </w:rPr>
      </w:pPr>
    </w:p>
    <w:p w:rsidR="00F2216E" w:rsidRDefault="00F2216E" w:rsidP="00F2216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 внесении изменений в муниципальную программу «Управление имуществом и муниципальными финансами» на 2020-2024 годы» на основании:</w:t>
      </w:r>
    </w:p>
    <w:p w:rsidR="00F2216E" w:rsidRDefault="00F2216E" w:rsidP="00F2216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2216E" w:rsidRDefault="00F2216E" w:rsidP="00F2216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2216E" w:rsidRDefault="00F2216E" w:rsidP="00F2216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F2216E" w:rsidRDefault="00F2216E" w:rsidP="00F2216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F2216E">
        <w:t>«Управление имуществом и муниципальными финансами» на 2</w:t>
      </w:r>
      <w:r>
        <w:t>020-2024 годы</w:t>
      </w:r>
      <w:r w:rsidRPr="00F2216E">
        <w:t xml:space="preserve"> </w:t>
      </w:r>
      <w:r w:rsidRPr="00595AD5">
        <w:t>(далее – проект Программы).</w:t>
      </w:r>
    </w:p>
    <w:p w:rsidR="00F2216E" w:rsidRDefault="00F2216E" w:rsidP="00F2216E">
      <w:pPr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F2216E" w:rsidRDefault="00F2216E" w:rsidP="00F2216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F2216E" w:rsidRDefault="00F2216E" w:rsidP="00F2216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 xml:space="preserve">2) паспорт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 xml:space="preserve">3) </w:t>
      </w:r>
      <w:r w:rsidRPr="00AC678F">
        <w:t>текстовая часть проекта Программы:</w:t>
      </w:r>
    </w:p>
    <w:p w:rsidR="00F2216E" w:rsidRDefault="00F2216E" w:rsidP="00F2216E">
      <w:pPr>
        <w:jc w:val="both"/>
      </w:pPr>
      <w:r>
        <w:tab/>
        <w:t>- о</w:t>
      </w:r>
      <w:r w:rsidRPr="00F2216E">
        <w:t>бщая характеристика сферы реализации муниципальной программы, в том числе формулировка основных проблем в сфере муниципального управления, инерционный прогноз ее развития, описание цели муниципальной программы 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>- п</w:t>
      </w:r>
      <w:r w:rsidRPr="00F2216E">
        <w:t>рогноз развития сферы муниципального управления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2216E" w:rsidRDefault="00F2216E" w:rsidP="00F2216E">
      <w:pPr>
        <w:jc w:val="both"/>
      </w:pPr>
      <w:r>
        <w:tab/>
        <w:t>- п</w:t>
      </w:r>
      <w:r w:rsidRPr="00F2216E">
        <w:t>еречень подпрограмм и краткое их описание</w:t>
      </w:r>
      <w:r>
        <w:t>;</w:t>
      </w:r>
    </w:p>
    <w:p w:rsidR="00F2216E" w:rsidRDefault="00F2216E" w:rsidP="00F2216E">
      <w:pPr>
        <w:jc w:val="both"/>
      </w:pPr>
      <w:r>
        <w:tab/>
        <w:t>- о</w:t>
      </w:r>
      <w:r w:rsidRPr="00F2216E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F2216E" w:rsidRDefault="00F2216E" w:rsidP="00F2216E">
      <w:pPr>
        <w:jc w:val="both"/>
      </w:pPr>
      <w:r>
        <w:tab/>
        <w:t>4) п</w:t>
      </w:r>
      <w:r w:rsidRPr="00F2216E">
        <w:t>ланируемые результаты реализации муниципальной программы 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>5) методика расчета значений планируемых результатов реализации муниципальной программы «Управление имуществом и муниципальными финансами» на 2020-2024 годы;</w:t>
      </w:r>
    </w:p>
    <w:p w:rsidR="00F2216E" w:rsidRPr="00F2216E" w:rsidRDefault="00F2216E" w:rsidP="00F2216E">
      <w:pPr>
        <w:jc w:val="both"/>
      </w:pPr>
      <w:r>
        <w:tab/>
        <w:t xml:space="preserve">6) </w:t>
      </w:r>
      <w:r w:rsidRPr="00F2216E">
        <w:t>порядок взаимодействия ответственного за выполнение мероприятия с муниципальным заказчиком подпрограммы;</w:t>
      </w:r>
    </w:p>
    <w:p w:rsidR="00F2216E" w:rsidRDefault="00F2216E" w:rsidP="00F2216E">
      <w:pPr>
        <w:jc w:val="both"/>
      </w:pPr>
      <w:r>
        <w:tab/>
        <w:t>7) с</w:t>
      </w:r>
      <w:r w:rsidRPr="00F2216E">
        <w:t>остав, формы и сроки предоставления отчетности о ходе реализации мероприятия ответственным за выполнение мероприятия муниципальному заказчику подпрограммы</w:t>
      </w:r>
      <w:r>
        <w:t>;</w:t>
      </w:r>
    </w:p>
    <w:p w:rsidR="00F2216E" w:rsidRDefault="00F2216E" w:rsidP="00F2216E">
      <w:pPr>
        <w:jc w:val="both"/>
      </w:pPr>
      <w:r>
        <w:tab/>
        <w:t>8) Подпрограммы:</w:t>
      </w:r>
    </w:p>
    <w:p w:rsidR="00F2216E" w:rsidRDefault="00F2216E" w:rsidP="00F2216E">
      <w:pPr>
        <w:jc w:val="both"/>
      </w:pPr>
      <w:r>
        <w:tab/>
        <w:t xml:space="preserve">- </w:t>
      </w:r>
      <w:r w:rsidR="00F630DF">
        <w:t>п</w:t>
      </w:r>
      <w:r>
        <w:t>одпрограмма I «Развитие имущественного комплекса» (паспорт; х</w:t>
      </w:r>
      <w:r w:rsidRPr="00F2216E">
        <w:t>арактеристика состояния, основные проблемы и перспективы их развития, решаемых посредством мероприятий подпрограммы</w:t>
      </w:r>
      <w:r>
        <w:t>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</w:t>
      </w:r>
      <w:r w:rsidR="00F630DF">
        <w:t xml:space="preserve"> области, реализуемых в рамках </w:t>
      </w:r>
      <w:r>
        <w:t>Муниципальной программы</w:t>
      </w:r>
      <w:r w:rsidR="00F630DF">
        <w:t>; перечень мероприятий);</w:t>
      </w:r>
    </w:p>
    <w:p w:rsidR="00F630DF" w:rsidRDefault="00F630DF" w:rsidP="00F630DF">
      <w:pPr>
        <w:jc w:val="both"/>
      </w:pPr>
      <w:r>
        <w:tab/>
        <w:t>- подпрограмма «Совершенствование муниципальной службы Московской области»</w:t>
      </w:r>
    </w:p>
    <w:p w:rsidR="00F2216E" w:rsidRDefault="00F630DF" w:rsidP="00F2216E">
      <w:pPr>
        <w:jc w:val="both"/>
      </w:pPr>
      <w:r w:rsidRPr="00F630DF">
        <w:t>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F630DF" w:rsidRDefault="00F630DF" w:rsidP="00F2216E">
      <w:pPr>
        <w:jc w:val="both"/>
      </w:pPr>
      <w:r>
        <w:lastRenderedPageBreak/>
        <w:tab/>
        <w:t>- п</w:t>
      </w:r>
      <w:r w:rsidRPr="00F630DF">
        <w:t>одпрограмма IV «Управление муниципальным финансами»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F2216E" w:rsidRDefault="00F630DF" w:rsidP="00F2216E">
      <w:pPr>
        <w:jc w:val="both"/>
      </w:pPr>
      <w:r>
        <w:tab/>
        <w:t>- п</w:t>
      </w:r>
      <w:r w:rsidRPr="00F630DF">
        <w:t>одпрограмма V «Обеспечивающая подпрограмма»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F2216E" w:rsidRDefault="00F2216E" w:rsidP="00F2216E">
      <w:pPr>
        <w:jc w:val="both"/>
      </w:pPr>
      <w:r>
        <w:tab/>
        <w:t>10) пояснительная записка;</w:t>
      </w:r>
    </w:p>
    <w:p w:rsidR="00904EE2" w:rsidRDefault="00F630DF" w:rsidP="00F630DF">
      <w:pPr>
        <w:jc w:val="both"/>
      </w:pPr>
      <w:r>
        <w:tab/>
        <w:t>11) письмо от 19.03.2020 №15ИСХ-8086 Министерства имущественных отношений.</w:t>
      </w:r>
    </w:p>
    <w:p w:rsidR="00F630DF" w:rsidRDefault="00F630DF" w:rsidP="00F630DF">
      <w:pPr>
        <w:jc w:val="both"/>
      </w:pPr>
    </w:p>
    <w:p w:rsidR="00F630DF" w:rsidRPr="00F630DF" w:rsidRDefault="00F630DF" w:rsidP="00F630DF">
      <w:pPr>
        <w:jc w:val="both"/>
        <w:rPr>
          <w:b/>
        </w:rPr>
      </w:pPr>
      <w:r w:rsidRPr="00F630D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F630DF" w:rsidRPr="00F630DF" w:rsidRDefault="00F630DF" w:rsidP="00F630DF">
      <w:pPr>
        <w:jc w:val="both"/>
        <w:rPr>
          <w:b/>
        </w:rPr>
      </w:pPr>
    </w:p>
    <w:p w:rsidR="00F630DF" w:rsidRPr="00F630DF" w:rsidRDefault="00F630DF" w:rsidP="00F630DF">
      <w:pPr>
        <w:jc w:val="both"/>
        <w:rPr>
          <w:bCs/>
        </w:rPr>
      </w:pPr>
      <w:r>
        <w:rPr>
          <w:bCs/>
        </w:rPr>
        <w:tab/>
      </w:r>
      <w:r w:rsidRPr="00F630DF">
        <w:rPr>
          <w:bCs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F630DF" w:rsidRDefault="00F630DF" w:rsidP="00F630DF">
      <w:pPr>
        <w:jc w:val="both"/>
      </w:pPr>
      <w:r>
        <w:tab/>
      </w:r>
      <w:r w:rsidRPr="00F630DF">
        <w:t>2) Внесены изменения</w:t>
      </w:r>
      <w:r>
        <w:t xml:space="preserve"> в структуру проекта Программы</w:t>
      </w:r>
      <w:r w:rsidRPr="00F630DF">
        <w:t xml:space="preserve"> согласно пис</w:t>
      </w:r>
      <w:r>
        <w:t>ьма</w:t>
      </w:r>
      <w:r w:rsidRPr="00F630DF">
        <w:t xml:space="preserve"> от 19.03.2020 №15ИСХ-8086 Министерства имущественных отношений</w:t>
      </w:r>
      <w:r>
        <w:t>.</w:t>
      </w:r>
    </w:p>
    <w:p w:rsidR="00F630DF" w:rsidRDefault="00F630DF" w:rsidP="00F630DF">
      <w:pPr>
        <w:jc w:val="both"/>
      </w:pPr>
      <w:r>
        <w:tab/>
        <w:t xml:space="preserve">3) </w:t>
      </w:r>
      <w:r w:rsidRPr="00F630DF">
        <w:t xml:space="preserve">Объем финансирования приведен в соответствие с Решением Совета депутатов городского округа Пущино </w:t>
      </w:r>
      <w:r>
        <w:t>Изменение объемов финансирования программы приведены в Таблице №1.</w:t>
      </w:r>
    </w:p>
    <w:p w:rsidR="00F630DF" w:rsidRDefault="00F630DF" w:rsidP="00F630DF">
      <w:pPr>
        <w:jc w:val="right"/>
        <w:rPr>
          <w:i/>
        </w:rPr>
      </w:pPr>
      <w:r w:rsidRPr="00F630DF">
        <w:rPr>
          <w:i/>
        </w:rPr>
        <w:t>Таблица №1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960"/>
        <w:gridCol w:w="960"/>
        <w:gridCol w:w="960"/>
        <w:gridCol w:w="960"/>
      </w:tblGrid>
      <w:tr w:rsidR="005D6BDA" w:rsidRPr="005D6BDA" w:rsidTr="005D6BDA">
        <w:trPr>
          <w:trHeight w:val="84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D6BDA" w:rsidRPr="005D6BDA" w:rsidTr="005D6BDA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DA" w:rsidRPr="005D6BDA" w:rsidRDefault="005D6BDA" w:rsidP="005D6B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D6BDA" w:rsidRPr="005D6BDA" w:rsidTr="005D6BDA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МП "Управление имуществом и муниципальными финансами" на 2020-2024 годы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358 722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122 329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104 743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122 564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</w:tr>
      <w:tr w:rsidR="005D6BDA" w:rsidRPr="005D6BDA" w:rsidTr="005D6BDA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6BDA" w:rsidRPr="005D6BDA" w:rsidTr="005D6BD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6BDA" w:rsidRPr="005D6BDA" w:rsidTr="005D6BDA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357 957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121564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104 743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122 564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4543</w:t>
            </w:r>
          </w:p>
        </w:tc>
      </w:tr>
      <w:tr w:rsidR="005D6BDA" w:rsidRPr="005D6BDA" w:rsidTr="005D6BDA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6BDA" w:rsidRPr="005D6BDA" w:rsidTr="005D6BDA">
        <w:trPr>
          <w:trHeight w:val="12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ПРОЕКТ МП "Управление имуществом и муниципальными финансами"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362 634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125 154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105 038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4543</w:t>
            </w:r>
          </w:p>
        </w:tc>
      </w:tr>
      <w:tr w:rsidR="005D6BDA" w:rsidRPr="005D6BDA" w:rsidTr="005D6BD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6BDA" w:rsidRPr="005D6BDA" w:rsidTr="005D6BDA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6BDA" w:rsidRPr="005D6BDA" w:rsidTr="005D6BDA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361 869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124 389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105 038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4543</w:t>
            </w:r>
          </w:p>
        </w:tc>
      </w:tr>
      <w:tr w:rsidR="005D6BDA" w:rsidRPr="005D6BDA" w:rsidTr="005D6BDA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center"/>
              <w:rPr>
                <w:color w:val="000000"/>
                <w:sz w:val="20"/>
                <w:szCs w:val="20"/>
              </w:rPr>
            </w:pPr>
            <w:r w:rsidRPr="005D6BD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734D5" w:rsidRPr="005D6BDA" w:rsidRDefault="001734D5" w:rsidP="005D6BDA">
      <w:pPr>
        <w:jc w:val="both"/>
      </w:pPr>
    </w:p>
    <w:p w:rsidR="001734D5" w:rsidRDefault="001734D5" w:rsidP="001734D5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>
        <w:t xml:space="preserve">ой программы увеличен на </w:t>
      </w:r>
      <w:r w:rsidR="005D6BDA">
        <w:t>1</w:t>
      </w:r>
      <w:r>
        <w:t xml:space="preserve">% </w:t>
      </w:r>
      <w:r w:rsidR="00651358">
        <w:t>или 3</w:t>
      </w:r>
      <w:r w:rsidR="005D6BDA">
        <w:t> </w:t>
      </w:r>
      <w:r w:rsidR="005D6BDA" w:rsidRPr="005D6BDA">
        <w:t>912</w:t>
      </w:r>
      <w:r w:rsidR="005D6BDA">
        <w:t xml:space="preserve"> </w:t>
      </w:r>
      <w:r>
        <w:t xml:space="preserve">тыс. рублей и </w:t>
      </w:r>
      <w:r w:rsidR="00651358">
        <w:t xml:space="preserve">составил </w:t>
      </w:r>
      <w:r w:rsidR="00651358" w:rsidRPr="00753715">
        <w:t>362</w:t>
      </w:r>
      <w:r w:rsidR="005D6BDA">
        <w:t> </w:t>
      </w:r>
      <w:r w:rsidR="005D6BDA" w:rsidRPr="005D6BDA">
        <w:t>634</w:t>
      </w:r>
      <w:r w:rsidR="005D6BDA">
        <w:t xml:space="preserve"> </w:t>
      </w:r>
      <w:r w:rsidRPr="00753715">
        <w:t>тыс. рублей в связи со следующими изменениями программы:</w:t>
      </w:r>
    </w:p>
    <w:p w:rsidR="001734D5" w:rsidRDefault="004B0C66" w:rsidP="004B0C66">
      <w:pPr>
        <w:jc w:val="both"/>
      </w:pPr>
      <w:r>
        <w:tab/>
        <w:t xml:space="preserve">- увеличено финансирование в Подпрограмме </w:t>
      </w:r>
      <w:r w:rsidRPr="004B0C66">
        <w:t xml:space="preserve">I «Развитие имущественного комплекса» </w:t>
      </w:r>
      <w:r>
        <w:t>Основного мероприятия</w:t>
      </w:r>
      <w:r>
        <w:t xml:space="preserve"> 02. </w:t>
      </w:r>
      <w:r>
        <w:t>«</w:t>
      </w:r>
      <w:r>
        <w:t>Управление имуществом, находящимся в муниципа</w:t>
      </w:r>
      <w:r>
        <w:t xml:space="preserve">льной собственности, </w:t>
      </w:r>
      <w:r>
        <w:t>и выполнение кадастровых работ</w:t>
      </w:r>
      <w:r>
        <w:t>» Мероприятие 1. «</w:t>
      </w:r>
      <w:r>
        <w:t>Расходы, связанные с владением, пользованием и распоряжением имуществом, находящимся в муниципальной собственности городского округа</w:t>
      </w:r>
      <w:r>
        <w:t>» в размере 2076 тыс. рублей из средств бюджета городского округа Пущино</w:t>
      </w:r>
      <w:r w:rsidR="00A5582B">
        <w:t xml:space="preserve"> на 2020 год</w:t>
      </w:r>
      <w:r>
        <w:t>;</w:t>
      </w:r>
    </w:p>
    <w:p w:rsidR="004B0C66" w:rsidRDefault="004B0C66" w:rsidP="004B0C66">
      <w:pPr>
        <w:jc w:val="both"/>
      </w:pPr>
      <w:r>
        <w:tab/>
        <w:t xml:space="preserve">- </w:t>
      </w:r>
      <w:r w:rsidRPr="004B0C66">
        <w:t>увеличено финансирование в</w:t>
      </w:r>
      <w:r>
        <w:t xml:space="preserve"> подпрограмме</w:t>
      </w:r>
      <w:r w:rsidRPr="004B0C66">
        <w:t xml:space="preserve"> V «Обеспечивающая подпрограмма» </w:t>
      </w:r>
      <w:r>
        <w:t>Основного мероприятия</w:t>
      </w:r>
      <w:r w:rsidRPr="004B0C66">
        <w:t xml:space="preserve"> 01 </w:t>
      </w:r>
      <w:r>
        <w:t>«</w:t>
      </w:r>
      <w:r w:rsidRPr="004B0C66">
        <w:t>Создание условий для реализации полномочий органов местного самоуправления</w:t>
      </w:r>
      <w:r>
        <w:t>»</w:t>
      </w:r>
      <w:r w:rsidRPr="004B0C66">
        <w:t xml:space="preserve"> </w:t>
      </w:r>
      <w:r>
        <w:t xml:space="preserve">Мероприятие </w:t>
      </w:r>
      <w:r w:rsidR="007B74E0">
        <w:t>1.</w:t>
      </w:r>
      <w:r>
        <w:t>2</w:t>
      </w:r>
      <w:r w:rsidR="007B74E0">
        <w:t>.</w:t>
      </w:r>
      <w:r>
        <w:t xml:space="preserve"> «</w:t>
      </w:r>
      <w:r>
        <w:t>Расходы на обеспечение деятельности администрации</w:t>
      </w:r>
      <w:r>
        <w:t>» в размере 699 тыс. рублей</w:t>
      </w:r>
      <w:r w:rsidRPr="004B0C66">
        <w:t xml:space="preserve"> из средств бюджета городского округа Пущино</w:t>
      </w:r>
      <w:r w:rsidR="007B74E0">
        <w:t xml:space="preserve"> на 2020 год, 295 тыс. рублей на 2021 год и 792 тыс. рублей на 2022 год;</w:t>
      </w:r>
    </w:p>
    <w:p w:rsidR="00A5582B" w:rsidRDefault="00A5582B" w:rsidP="00A5582B">
      <w:pPr>
        <w:jc w:val="both"/>
      </w:pPr>
      <w:r>
        <w:tab/>
        <w:t>- Мероприятие 1.4. «</w:t>
      </w:r>
      <w:r>
        <w:t>Взносы в общественные организации (Уплата членских взносов членами Совета муниципальных образований Московской области)</w:t>
      </w:r>
      <w:r w:rsidRPr="00A5582B">
        <w:t xml:space="preserve"> </w:t>
      </w:r>
      <w:r>
        <w:t>в размере 43</w:t>
      </w:r>
      <w:r w:rsidRPr="00A5582B">
        <w:t xml:space="preserve"> тыс. рублей из средств бюджета городского округа Пущино</w:t>
      </w:r>
      <w:r>
        <w:t xml:space="preserve"> на 2020 год</w:t>
      </w:r>
      <w:r w:rsidRPr="00A5582B">
        <w:t>;</w:t>
      </w:r>
    </w:p>
    <w:p w:rsidR="004B0C66" w:rsidRDefault="004B0C66" w:rsidP="00A5582B">
      <w:pPr>
        <w:jc w:val="both"/>
      </w:pPr>
      <w:r>
        <w:tab/>
        <w:t xml:space="preserve">- </w:t>
      </w:r>
      <w:r w:rsidR="00A5582B">
        <w:t>Мероприятие 1.5. «</w:t>
      </w:r>
      <w:r w:rsidR="00A5582B">
        <w:t xml:space="preserve">Взносы в общественные </w:t>
      </w:r>
      <w:r w:rsidR="00A5582B">
        <w:t>организации</w:t>
      </w:r>
      <w:r w:rsidR="00A5582B" w:rsidRPr="00A5582B">
        <w:t xml:space="preserve"> (Уплата членских взносов членами развития наукоградов)</w:t>
      </w:r>
      <w:r w:rsidR="00A5582B">
        <w:t xml:space="preserve">» в размере 7 </w:t>
      </w:r>
      <w:r w:rsidR="00A5582B" w:rsidRPr="00A5582B">
        <w:t>тыс. рублей из средств бюджета городского округа Пущино</w:t>
      </w:r>
      <w:r w:rsidR="00A5582B">
        <w:t xml:space="preserve"> на 2020 год</w:t>
      </w:r>
      <w:r w:rsidR="007B74E0">
        <w:t>.</w:t>
      </w:r>
    </w:p>
    <w:p w:rsidR="007B74E0" w:rsidRPr="007B74E0" w:rsidRDefault="007B74E0" w:rsidP="007B74E0">
      <w:pPr>
        <w:jc w:val="both"/>
      </w:pPr>
      <w:r>
        <w:tab/>
      </w:r>
    </w:p>
    <w:p w:rsidR="004B0C66" w:rsidRDefault="004B0C66" w:rsidP="001734D5">
      <w:pPr>
        <w:jc w:val="both"/>
      </w:pPr>
    </w:p>
    <w:p w:rsidR="001734D5" w:rsidRPr="001734D5" w:rsidRDefault="007B74E0" w:rsidP="001734D5">
      <w:pPr>
        <w:jc w:val="both"/>
      </w:pPr>
      <w:r>
        <w:rPr>
          <w:b/>
        </w:rPr>
        <w:tab/>
      </w:r>
      <w:r w:rsidR="001734D5" w:rsidRPr="001734D5">
        <w:rPr>
          <w:b/>
        </w:rPr>
        <w:t>5. Выводы:</w:t>
      </w:r>
      <w:r w:rsidR="001734D5" w:rsidRPr="001734D5">
        <w:t xml:space="preserve"> изменения в муниципальную программу «Управление имуществом и муниципальными финансами»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1734D5">
        <w:t>№47/11 от 26.03</w:t>
      </w:r>
      <w:r w:rsidR="001734D5" w:rsidRPr="001734D5">
        <w:t>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1734D5" w:rsidRPr="001734D5" w:rsidRDefault="001734D5" w:rsidP="001734D5">
      <w:pPr>
        <w:jc w:val="both"/>
      </w:pPr>
      <w:r w:rsidRPr="001734D5">
        <w:tab/>
        <w:t>По итогам финансово-экономической экспертизы проекта Программы замечания отсутствуют.</w:t>
      </w: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  <w:bookmarkStart w:id="0" w:name="_GoBack"/>
      <w:bookmarkEnd w:id="0"/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  <w:r w:rsidRPr="001734D5">
        <w:t>Председатель                                                                                                         Е.Е. Прасолова</w:t>
      </w:r>
    </w:p>
    <w:p w:rsidR="001734D5" w:rsidRPr="001734D5" w:rsidRDefault="001734D5" w:rsidP="001734D5">
      <w:pPr>
        <w:jc w:val="both"/>
      </w:pPr>
    </w:p>
    <w:sectPr w:rsidR="001734D5" w:rsidRPr="001734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7C" w:rsidRDefault="00A2667C" w:rsidP="00644773">
      <w:r>
        <w:separator/>
      </w:r>
    </w:p>
  </w:endnote>
  <w:endnote w:type="continuationSeparator" w:id="0">
    <w:p w:rsidR="00A2667C" w:rsidRDefault="00A2667C" w:rsidP="0064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559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4773" w:rsidRPr="00644773" w:rsidRDefault="00644773">
        <w:pPr>
          <w:pStyle w:val="a5"/>
          <w:jc w:val="center"/>
          <w:rPr>
            <w:sz w:val="20"/>
            <w:szCs w:val="20"/>
          </w:rPr>
        </w:pPr>
        <w:r w:rsidRPr="00644773">
          <w:rPr>
            <w:sz w:val="20"/>
            <w:szCs w:val="20"/>
          </w:rPr>
          <w:fldChar w:fldCharType="begin"/>
        </w:r>
        <w:r w:rsidRPr="00644773">
          <w:rPr>
            <w:sz w:val="20"/>
            <w:szCs w:val="20"/>
          </w:rPr>
          <w:instrText>PAGE   \* MERGEFORMAT</w:instrText>
        </w:r>
        <w:r w:rsidRPr="0064477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44773">
          <w:rPr>
            <w:sz w:val="20"/>
            <w:szCs w:val="20"/>
          </w:rPr>
          <w:fldChar w:fldCharType="end"/>
        </w:r>
      </w:p>
    </w:sdtContent>
  </w:sdt>
  <w:p w:rsidR="00644773" w:rsidRDefault="00644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7C" w:rsidRDefault="00A2667C" w:rsidP="00644773">
      <w:r>
        <w:separator/>
      </w:r>
    </w:p>
  </w:footnote>
  <w:footnote w:type="continuationSeparator" w:id="0">
    <w:p w:rsidR="00A2667C" w:rsidRDefault="00A2667C" w:rsidP="0064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3"/>
    <w:rsid w:val="001734D5"/>
    <w:rsid w:val="001968EA"/>
    <w:rsid w:val="002A3A33"/>
    <w:rsid w:val="004B0C66"/>
    <w:rsid w:val="005D6BDA"/>
    <w:rsid w:val="00644773"/>
    <w:rsid w:val="00651358"/>
    <w:rsid w:val="007B74E0"/>
    <w:rsid w:val="00A2667C"/>
    <w:rsid w:val="00A5582B"/>
    <w:rsid w:val="00CF6EDE"/>
    <w:rsid w:val="00E75163"/>
    <w:rsid w:val="00F2216E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CF8"/>
  <w15:chartTrackingRefBased/>
  <w15:docId w15:val="{49B228BB-C036-4B2B-B6F4-5C434989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2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216E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2020-04-21T09:32:00Z</cp:lastPrinted>
  <dcterms:created xsi:type="dcterms:W3CDTF">2020-04-21T07:12:00Z</dcterms:created>
  <dcterms:modified xsi:type="dcterms:W3CDTF">2020-04-21T09:32:00Z</dcterms:modified>
</cp:coreProperties>
</file>