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03" w:rsidRDefault="007B130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B1303" w:rsidRPr="00A94B6C" w:rsidRDefault="007B1303" w:rsidP="007B130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A94B6C">
        <w:rPr>
          <w:rFonts w:ascii="Times New Roman" w:hAnsi="Times New Roman"/>
          <w:b/>
          <w:sz w:val="24"/>
          <w:szCs w:val="24"/>
        </w:rPr>
        <w:t>о результатах внешней проверки</w:t>
      </w:r>
      <w:r w:rsidRPr="00A94B6C">
        <w:t xml:space="preserve"> </w:t>
      </w:r>
      <w:r>
        <w:rPr>
          <w:rFonts w:ascii="Times New Roman" w:hAnsi="Times New Roman"/>
          <w:b/>
          <w:sz w:val="24"/>
          <w:szCs w:val="24"/>
        </w:rPr>
        <w:t>годового отчета</w:t>
      </w:r>
    </w:p>
    <w:p w:rsidR="007B1303" w:rsidRPr="00A72822" w:rsidRDefault="007B1303" w:rsidP="007B13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Пущино за </w:t>
      </w:r>
      <w:r w:rsidR="0020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A72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04EE2" w:rsidRDefault="0046068B"/>
    <w:p w:rsidR="007B1303" w:rsidRPr="00187A23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7A23">
        <w:rPr>
          <w:rFonts w:ascii="Times New Roman" w:eastAsia="Times New Roman" w:hAnsi="Times New Roman" w:cs="Times New Roman"/>
          <w:b/>
          <w:lang w:eastAsia="ru-RU"/>
        </w:rPr>
        <w:t>1. Основание для проведения контрольного мероприятия: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 Пункт 2.</w:t>
      </w:r>
      <w:r w:rsidR="0020740A">
        <w:rPr>
          <w:rFonts w:ascii="Times New Roman" w:eastAsia="Times New Roman" w:hAnsi="Times New Roman" w:cs="Times New Roman"/>
          <w:lang w:eastAsia="ru-RU"/>
        </w:rPr>
        <w:t>1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. раздела </w:t>
      </w:r>
      <w:r w:rsidRPr="00187A23">
        <w:rPr>
          <w:rFonts w:ascii="Times New Roman" w:eastAsia="Times New Roman" w:hAnsi="Times New Roman" w:cs="Times New Roman"/>
          <w:lang w:val="en-US" w:eastAsia="ru-RU"/>
        </w:rPr>
        <w:t>I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 Плана работы Ревизионной комиссии города Пущино на 202</w:t>
      </w:r>
      <w:r w:rsidR="0020740A">
        <w:rPr>
          <w:rFonts w:ascii="Times New Roman" w:eastAsia="Times New Roman" w:hAnsi="Times New Roman" w:cs="Times New Roman"/>
          <w:lang w:eastAsia="ru-RU"/>
        </w:rPr>
        <w:t>1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 год, утвержденного распоряжением председателя Ревизионной комиссии города Пущино от </w:t>
      </w:r>
      <w:r w:rsidR="0020740A">
        <w:rPr>
          <w:rFonts w:ascii="Times New Roman" w:eastAsia="Times New Roman" w:hAnsi="Times New Roman" w:cs="Times New Roman"/>
          <w:lang w:eastAsia="ru-RU"/>
        </w:rPr>
        <w:t>3</w:t>
      </w:r>
      <w:r w:rsidRPr="00187A23">
        <w:rPr>
          <w:rFonts w:ascii="Times New Roman" w:eastAsia="Times New Roman" w:hAnsi="Times New Roman" w:cs="Times New Roman"/>
          <w:lang w:eastAsia="ru-RU"/>
        </w:rPr>
        <w:t>0.12.20</w:t>
      </w:r>
      <w:r w:rsidR="0020740A">
        <w:rPr>
          <w:rFonts w:ascii="Times New Roman" w:eastAsia="Times New Roman" w:hAnsi="Times New Roman" w:cs="Times New Roman"/>
          <w:lang w:eastAsia="ru-RU"/>
        </w:rPr>
        <w:t xml:space="preserve">20 г. </w:t>
      </w:r>
      <w:r w:rsidR="0020740A" w:rsidRPr="00187A2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0740A">
        <w:rPr>
          <w:rFonts w:ascii="Times New Roman" w:eastAsia="Times New Roman" w:hAnsi="Times New Roman" w:cs="Times New Roman"/>
          <w:lang w:eastAsia="ru-RU"/>
        </w:rPr>
        <w:t>55</w:t>
      </w:r>
      <w:r w:rsidR="0020740A">
        <w:rPr>
          <w:rFonts w:ascii="Times New Roman" w:eastAsia="Times New Roman" w:hAnsi="Times New Roman" w:cs="Times New Roman"/>
          <w:lang w:eastAsia="ru-RU"/>
        </w:rPr>
        <w:t>.</w:t>
      </w:r>
    </w:p>
    <w:p w:rsidR="007B1303" w:rsidRPr="00187A23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7A23">
        <w:rPr>
          <w:rFonts w:ascii="Times New Roman" w:eastAsia="Times New Roman" w:hAnsi="Times New Roman" w:cs="Times New Roman"/>
          <w:b/>
          <w:lang w:eastAsia="ru-RU"/>
        </w:rPr>
        <w:t>2. Предмет экспертно - аналитического мероприятия:</w:t>
      </w:r>
      <w:r w:rsidRPr="00187A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отчет об исполнении бюджета за 20</w:t>
      </w:r>
      <w:r w:rsidR="0020740A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p w:rsidR="007B1303" w:rsidRPr="00457A4A" w:rsidRDefault="007B1303" w:rsidP="007B13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87A23">
        <w:rPr>
          <w:rFonts w:ascii="Times New Roman" w:eastAsia="Times New Roman" w:hAnsi="Times New Roman" w:cs="Times New Roman"/>
          <w:b/>
          <w:lang w:eastAsia="ru-RU"/>
        </w:rPr>
        <w:t>3. Объекты экспертно - аналитического мероприятия: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87A23">
        <w:rPr>
          <w:rFonts w:ascii="Times New Roman" w:eastAsia="Times New Roman" w:hAnsi="Times New Roman" w:cs="Times New Roman"/>
          <w:lang w:eastAsia="ru-RU"/>
        </w:rPr>
        <w:t>Администрация городского округа Пущино</w:t>
      </w:r>
      <w:r w:rsidR="0020740A">
        <w:rPr>
          <w:rFonts w:ascii="Times New Roman" w:eastAsia="Times New Roman" w:hAnsi="Times New Roman" w:cs="Times New Roman"/>
          <w:lang w:eastAsia="ru-RU"/>
        </w:rPr>
        <w:t>, МКУ «Централизованная бухгалтерия», ОГРН 1125043003744), МКУ «Ритуал», Ревизионная комиссия города Пущино, МКУ «ЕДДС»</w:t>
      </w:r>
      <w:r w:rsidR="00457A4A" w:rsidRPr="00457A4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B1303" w:rsidRPr="00187A23" w:rsidRDefault="007B1303" w:rsidP="007B13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7A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7A23">
        <w:rPr>
          <w:rFonts w:ascii="Times New Roman" w:eastAsia="Times New Roman" w:hAnsi="Times New Roman" w:cs="Times New Roman"/>
          <w:b/>
          <w:lang w:eastAsia="ru-RU"/>
        </w:rPr>
        <w:t>4. Проверяемый период: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20740A">
        <w:rPr>
          <w:rFonts w:ascii="Times New Roman" w:eastAsia="Times New Roman" w:hAnsi="Times New Roman" w:cs="Times New Roman"/>
          <w:lang w:eastAsia="ru-RU"/>
        </w:rPr>
        <w:t>20</w:t>
      </w:r>
      <w:r w:rsidRPr="00187A23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7B1303" w:rsidRPr="00457A4A" w:rsidRDefault="00457A4A" w:rsidP="00457A4A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  <w:r w:rsidRPr="00457A4A">
        <w:rPr>
          <w:rFonts w:ascii="Times New Roman" w:hAnsi="Times New Roman" w:cs="Times New Roman"/>
          <w:b/>
          <w:lang w:eastAsia="ru-RU"/>
        </w:rPr>
        <w:t xml:space="preserve">              </w:t>
      </w:r>
      <w:r w:rsidR="007B1303" w:rsidRPr="00457A4A">
        <w:rPr>
          <w:rFonts w:ascii="Times New Roman" w:hAnsi="Times New Roman" w:cs="Times New Roman"/>
          <w:b/>
          <w:lang w:eastAsia="ru-RU"/>
        </w:rPr>
        <w:t xml:space="preserve">5. Цель экспертно - аналитического </w:t>
      </w:r>
      <w:r w:rsidR="009C2AE5" w:rsidRPr="00457A4A">
        <w:rPr>
          <w:rFonts w:ascii="Times New Roman" w:hAnsi="Times New Roman" w:cs="Times New Roman"/>
          <w:b/>
          <w:lang w:eastAsia="ru-RU"/>
        </w:rPr>
        <w:t>мероприятия:</w:t>
      </w:r>
      <w:r w:rsidR="009C2AE5" w:rsidRPr="00457A4A">
        <w:rPr>
          <w:rFonts w:ascii="Times New Roman" w:hAnsi="Times New Roman" w:cs="Times New Roman"/>
          <w:lang w:eastAsia="ru-RU"/>
        </w:rPr>
        <w:t xml:space="preserve"> определение</w:t>
      </w:r>
      <w:r w:rsidR="007B1303" w:rsidRPr="00457A4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B1303" w:rsidRPr="00457A4A">
        <w:rPr>
          <w:rFonts w:ascii="Times New Roman" w:hAnsi="Times New Roman" w:cs="Times New Roman"/>
          <w:lang w:eastAsia="ru-RU"/>
        </w:rPr>
        <w:t>соответствия фактических показателей исполнения бюджета городского округа</w:t>
      </w:r>
      <w:proofErr w:type="gramEnd"/>
      <w:r w:rsidR="007B1303" w:rsidRPr="00457A4A">
        <w:rPr>
          <w:rFonts w:ascii="Times New Roman" w:hAnsi="Times New Roman" w:cs="Times New Roman"/>
          <w:lang w:eastAsia="ru-RU"/>
        </w:rPr>
        <w:t xml:space="preserve"> Пущино показателям, утверждённым решением о бюджете, полноты и своевременности исполнения показателей бюджета городского округа Пущино, установление законности исполнения бюджета городского округа Пущино; определение достоверности учёта и отчётности; </w:t>
      </w:r>
      <w:r w:rsidR="0020740A" w:rsidRPr="00457A4A">
        <w:rPr>
          <w:rFonts w:ascii="Times New Roman" w:hAnsi="Times New Roman" w:cs="Times New Roman"/>
          <w:lang w:eastAsia="ru-RU"/>
        </w:rPr>
        <w:t>анализ</w:t>
      </w:r>
      <w:r w:rsidR="007B1303" w:rsidRPr="00457A4A">
        <w:rPr>
          <w:rFonts w:ascii="Times New Roman" w:hAnsi="Times New Roman" w:cs="Times New Roman"/>
          <w:lang w:eastAsia="ru-RU"/>
        </w:rPr>
        <w:t xml:space="preserve"> использования средств бюджета городского округа Пущино.    </w:t>
      </w:r>
    </w:p>
    <w:p w:rsidR="007B1303" w:rsidRPr="007B1303" w:rsidRDefault="007B1303" w:rsidP="007B1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B1303">
        <w:rPr>
          <w:rFonts w:ascii="Times New Roman" w:eastAsia="Times New Roman" w:hAnsi="Times New Roman" w:cs="Times New Roman"/>
          <w:b/>
          <w:lang w:eastAsia="ru-RU"/>
        </w:rPr>
        <w:t>Вопросы контрольного мероприятия: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r w:rsidRPr="003D58D4">
        <w:t xml:space="preserve">         </w:t>
      </w:r>
      <w:r w:rsidR="00221863" w:rsidRPr="00221863">
        <w:t xml:space="preserve">1. </w:t>
      </w:r>
      <w:r w:rsidR="00221863" w:rsidRPr="00221863">
        <w:rPr>
          <w:rFonts w:ascii="Times New Roman" w:hAnsi="Times New Roman" w:cs="Times New Roman"/>
        </w:rPr>
        <w:t xml:space="preserve">Содержание отчета, соответствие составляющей его документации требованиям Бюджетного Кодекса РФ и </w:t>
      </w:r>
      <w:r w:rsidR="00221863" w:rsidRPr="00221863">
        <w:rPr>
          <w:rFonts w:ascii="Times New Roman" w:eastAsia="Batang" w:hAnsi="Times New Roman" w:cs="Times New Roman"/>
        </w:rPr>
        <w:t>Положения о бюджетном процессе в городском округе Пущино, утвержденного решением Совета депутатов № 24/06 от 13.11.2014</w:t>
      </w:r>
      <w:r w:rsidR="00221863" w:rsidRPr="00221863">
        <w:rPr>
          <w:rFonts w:ascii="Times New Roman" w:eastAsia="Batang" w:hAnsi="Times New Roman" w:cs="Times New Roman"/>
        </w:rPr>
        <w:t xml:space="preserve"> </w:t>
      </w:r>
      <w:r w:rsidR="00221863" w:rsidRPr="00221863">
        <w:rPr>
          <w:rFonts w:ascii="Times New Roman" w:eastAsia="Batang" w:hAnsi="Times New Roman" w:cs="Times New Roman"/>
        </w:rPr>
        <w:t>г</w:t>
      </w:r>
      <w:r w:rsidR="00221863" w:rsidRPr="00221863">
        <w:rPr>
          <w:rFonts w:ascii="Times New Roman" w:hAnsi="Times New Roman" w:cs="Times New Roman"/>
        </w:rPr>
        <w:t>. Общая характеристика исполнения бюджета;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0" w:name="bookmark13"/>
      <w:bookmarkEnd w:id="0"/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2. </w:t>
      </w:r>
      <w:r w:rsidR="00221863" w:rsidRPr="00221863">
        <w:rPr>
          <w:rFonts w:ascii="Times New Roman" w:hAnsi="Times New Roman" w:cs="Times New Roman"/>
        </w:rPr>
        <w:t xml:space="preserve">Внешняя проверка бюджетной </w:t>
      </w:r>
      <w:proofErr w:type="gramStart"/>
      <w:r w:rsidR="00221863" w:rsidRPr="00221863">
        <w:rPr>
          <w:rFonts w:ascii="Times New Roman" w:hAnsi="Times New Roman" w:cs="Times New Roman"/>
        </w:rPr>
        <w:t>отчётности главных администраторов средств бю</w:t>
      </w:r>
      <w:r w:rsidR="00221863" w:rsidRPr="00221863">
        <w:rPr>
          <w:rFonts w:ascii="Times New Roman" w:hAnsi="Times New Roman" w:cs="Times New Roman"/>
        </w:rPr>
        <w:t>джета городского округа</w:t>
      </w:r>
      <w:proofErr w:type="gramEnd"/>
      <w:r w:rsidR="00221863" w:rsidRPr="00221863">
        <w:rPr>
          <w:rFonts w:ascii="Times New Roman" w:hAnsi="Times New Roman" w:cs="Times New Roman"/>
        </w:rPr>
        <w:t xml:space="preserve"> Пущино;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3. </w:t>
      </w:r>
      <w:r w:rsidR="00221863" w:rsidRPr="00221863">
        <w:rPr>
          <w:rFonts w:ascii="Times New Roman" w:hAnsi="Times New Roman" w:cs="Times New Roman"/>
        </w:rPr>
        <w:t>Исполнение доходной части бюджета;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1" w:name="bookmark14"/>
      <w:bookmarkEnd w:id="1"/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4. </w:t>
      </w:r>
      <w:r w:rsidR="00221863" w:rsidRPr="00221863">
        <w:rPr>
          <w:rFonts w:ascii="Times New Roman" w:hAnsi="Times New Roman" w:cs="Times New Roman"/>
        </w:rPr>
        <w:t>Исполнение расходной части бюджета;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5. </w:t>
      </w:r>
      <w:r w:rsidR="00221863" w:rsidRPr="00221863">
        <w:rPr>
          <w:rFonts w:ascii="Times New Roman" w:hAnsi="Times New Roman" w:cs="Times New Roman"/>
        </w:rPr>
        <w:t>Исполнение бюджета дорожного форда;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2" w:name="bookmark15"/>
      <w:bookmarkEnd w:id="2"/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6. </w:t>
      </w:r>
      <w:r w:rsidR="00221863" w:rsidRPr="00221863">
        <w:rPr>
          <w:rFonts w:ascii="Times New Roman" w:hAnsi="Times New Roman" w:cs="Times New Roman"/>
        </w:rPr>
        <w:t>Программа муниципальных заимствований;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3" w:name="bookmark16"/>
      <w:bookmarkEnd w:id="3"/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7. </w:t>
      </w:r>
      <w:r w:rsidR="00221863" w:rsidRPr="00221863">
        <w:rPr>
          <w:rFonts w:ascii="Times New Roman" w:hAnsi="Times New Roman" w:cs="Times New Roman"/>
        </w:rPr>
        <w:t>Источники финансирования местного бюджета;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4" w:name="bookmark17"/>
      <w:bookmarkEnd w:id="4"/>
      <w:r w:rsidRPr="003D58D4">
        <w:rPr>
          <w:rFonts w:ascii="Times New Roman" w:hAnsi="Times New Roman" w:cs="Times New Roman"/>
        </w:rPr>
        <w:t xml:space="preserve">         </w:t>
      </w:r>
      <w:r w:rsidR="00221863" w:rsidRPr="00221863">
        <w:rPr>
          <w:rFonts w:ascii="Times New Roman" w:hAnsi="Times New Roman" w:cs="Times New Roman"/>
        </w:rPr>
        <w:t xml:space="preserve">8. </w:t>
      </w:r>
      <w:r w:rsidR="00221863" w:rsidRPr="00221863">
        <w:rPr>
          <w:rFonts w:ascii="Times New Roman" w:hAnsi="Times New Roman" w:cs="Times New Roman"/>
        </w:rPr>
        <w:t>Муниципальный долг;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5" w:name="bookmark18"/>
      <w:bookmarkEnd w:id="5"/>
      <w:r w:rsidRPr="00457A4A">
        <w:rPr>
          <w:rFonts w:ascii="Times New Roman" w:hAnsi="Times New Roman" w:cs="Times New Roman"/>
        </w:rPr>
        <w:t xml:space="preserve">        </w:t>
      </w:r>
      <w:r w:rsidR="00137741" w:rsidRPr="00137741">
        <w:rPr>
          <w:rFonts w:ascii="Times New Roman" w:hAnsi="Times New Roman" w:cs="Times New Roman"/>
        </w:rPr>
        <w:t xml:space="preserve"> </w:t>
      </w:r>
      <w:r w:rsidR="00221863" w:rsidRPr="00221863">
        <w:rPr>
          <w:rFonts w:ascii="Times New Roman" w:hAnsi="Times New Roman" w:cs="Times New Roman"/>
        </w:rPr>
        <w:t xml:space="preserve">9. </w:t>
      </w:r>
      <w:r w:rsidR="00221863" w:rsidRPr="00221863">
        <w:rPr>
          <w:rFonts w:ascii="Times New Roman" w:hAnsi="Times New Roman" w:cs="Times New Roman"/>
        </w:rPr>
        <w:t>Муниципальные гарантии;</w:t>
      </w:r>
    </w:p>
    <w:p w:rsidR="00221863" w:rsidRPr="00221863" w:rsidRDefault="003D58D4" w:rsidP="00221863">
      <w:pPr>
        <w:pStyle w:val="a5"/>
        <w:rPr>
          <w:rFonts w:ascii="Times New Roman" w:hAnsi="Times New Roman" w:cs="Times New Roman"/>
        </w:rPr>
      </w:pPr>
      <w:bookmarkStart w:id="6" w:name="bookmark19"/>
      <w:bookmarkEnd w:id="6"/>
      <w:r w:rsidRPr="00457A4A">
        <w:rPr>
          <w:rFonts w:ascii="Times New Roman" w:hAnsi="Times New Roman" w:cs="Times New Roman"/>
        </w:rPr>
        <w:t xml:space="preserve">        </w:t>
      </w:r>
      <w:r w:rsidR="00137741" w:rsidRPr="00137741">
        <w:rPr>
          <w:rFonts w:ascii="Times New Roman" w:hAnsi="Times New Roman" w:cs="Times New Roman"/>
        </w:rPr>
        <w:t xml:space="preserve"> </w:t>
      </w:r>
      <w:r w:rsidR="00221863" w:rsidRPr="00221863">
        <w:rPr>
          <w:rFonts w:ascii="Times New Roman" w:hAnsi="Times New Roman" w:cs="Times New Roman"/>
        </w:rPr>
        <w:t xml:space="preserve">10. </w:t>
      </w:r>
      <w:r w:rsidR="00221863" w:rsidRPr="00221863">
        <w:rPr>
          <w:rFonts w:ascii="Times New Roman" w:hAnsi="Times New Roman" w:cs="Times New Roman"/>
        </w:rPr>
        <w:t>Анализ состояния дебиторской и кредиторской задолженности.</w:t>
      </w:r>
    </w:p>
    <w:p w:rsidR="007B1303" w:rsidRDefault="0018665B" w:rsidP="007B1303">
      <w:pPr>
        <w:jc w:val="both"/>
        <w:rPr>
          <w:rFonts w:ascii="Times New Roman" w:hAnsi="Times New Roman" w:cs="Times New Roman"/>
        </w:rPr>
      </w:pPr>
      <w:r w:rsidRPr="0018665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Отчет о</w:t>
      </w:r>
      <w:r w:rsidR="007B1303" w:rsidRPr="007B1303">
        <w:rPr>
          <w:rFonts w:ascii="Times New Roman" w:hAnsi="Times New Roman" w:cs="Times New Roman"/>
        </w:rPr>
        <w:t>б исполнении бюджета городского округа Пущино за 20</w:t>
      </w:r>
      <w:r w:rsidRPr="0018665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  <w:r w:rsidR="007B1303" w:rsidRPr="007B1303">
        <w:rPr>
          <w:rFonts w:ascii="Times New Roman" w:hAnsi="Times New Roman" w:cs="Times New Roman"/>
        </w:rPr>
        <w:t xml:space="preserve"> направлен Администрацией городского округа Пущино в Ревизионную комиссию города Пущино для проведения внешней проверки в срок, установленный Бюджетным Кодексом Российской Федерации и Положением о бюджетном процессе в городском округе Пущино</w:t>
      </w:r>
      <w:r w:rsidR="007B1303">
        <w:rPr>
          <w:rFonts w:ascii="Times New Roman" w:hAnsi="Times New Roman" w:cs="Times New Roman"/>
        </w:rPr>
        <w:t>.</w:t>
      </w:r>
    </w:p>
    <w:p w:rsidR="007B1303" w:rsidRDefault="007B1303" w:rsidP="007B1303">
      <w:pPr>
        <w:jc w:val="both"/>
        <w:rPr>
          <w:rFonts w:ascii="Times New Roman" w:hAnsi="Times New Roman" w:cs="Times New Roman"/>
          <w:b/>
        </w:rPr>
      </w:pPr>
      <w:r>
        <w:tab/>
      </w:r>
      <w:r w:rsidRPr="007B1303">
        <w:rPr>
          <w:rFonts w:ascii="Times New Roman" w:hAnsi="Times New Roman" w:cs="Times New Roman"/>
          <w:b/>
        </w:rPr>
        <w:t>В результате экспертно-аналитического мероприятия выявлено следующее:</w:t>
      </w:r>
    </w:p>
    <w:p w:rsidR="005C3A15" w:rsidRPr="005C3A15" w:rsidRDefault="005C3A15" w:rsidP="005C3A15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>1 Отчет об исполнении бюджета городского округа Пущино за 2020 год с приложениями соответствует требованиям Бюджетного кодекса Российской Федерации.</w:t>
      </w:r>
    </w:p>
    <w:p w:rsidR="005C3A15" w:rsidRPr="005C3A15" w:rsidRDefault="005C3A15" w:rsidP="005C3A15">
      <w:pPr>
        <w:pStyle w:val="a5"/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 </w:t>
      </w:r>
      <w:r w:rsidRPr="005C3A15">
        <w:rPr>
          <w:rFonts w:ascii="Times New Roman" w:hAnsi="Times New Roman" w:cs="Times New Roman"/>
        </w:rPr>
        <w:t xml:space="preserve">2.  Бюджетная отчетность соответствует структуре и бюджетной классификации, которые применялись при утверждении Решения о бюджете.  </w:t>
      </w:r>
      <w:proofErr w:type="gramStart"/>
      <w:r w:rsidRPr="005C3A15">
        <w:rPr>
          <w:rFonts w:ascii="Times New Roman" w:hAnsi="Times New Roman" w:cs="Times New Roman"/>
        </w:rPr>
        <w:t>Полнота представления и правильность оформления форм годовой бюджетной отчетности соответствует требованиям ст. 264.1 Бюджетного кодекса Российской Федерации, Приказа Минфина России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Приказа Минфина России от 25.03.2011 N 33н «Об утверждении Инструкции о порядке составления, представления годовой, квартальной</w:t>
      </w:r>
      <w:proofErr w:type="gramEnd"/>
      <w:r w:rsidRPr="005C3A15">
        <w:rPr>
          <w:rFonts w:ascii="Times New Roman" w:hAnsi="Times New Roman" w:cs="Times New Roman"/>
        </w:rPr>
        <w:t xml:space="preserve"> бухгалтерской отчетности государственных (муниципальных) бюджетных и автономных учреждений». </w:t>
      </w:r>
    </w:p>
    <w:p w:rsidR="005C3A15" w:rsidRPr="005C3A15" w:rsidRDefault="005C3A15" w:rsidP="005C3A15">
      <w:pPr>
        <w:tabs>
          <w:tab w:val="left" w:pos="9356"/>
        </w:tabs>
        <w:ind w:firstLine="708"/>
        <w:jc w:val="both"/>
        <w:rPr>
          <w:rFonts w:ascii="Times New Roman" w:hAnsi="Times New Roman" w:cs="Times New Roman"/>
          <w:b/>
          <w:bCs/>
        </w:rPr>
      </w:pPr>
      <w:r w:rsidRPr="005C3A15">
        <w:rPr>
          <w:rFonts w:ascii="Times New Roman" w:hAnsi="Times New Roman" w:cs="Times New Roman"/>
        </w:rPr>
        <w:t xml:space="preserve"> Выявленное расхождение между расходной частью консолидированного бюджета городского округа Пущино и суммарной расходной частью бюджетной отчетности главных </w:t>
      </w:r>
      <w:r w:rsidRPr="005C3A15">
        <w:rPr>
          <w:rFonts w:ascii="Times New Roman" w:hAnsi="Times New Roman" w:cs="Times New Roman"/>
        </w:rPr>
        <w:lastRenderedPageBreak/>
        <w:t>распорядителей, распорядителей, главных администраторов бюджетных сре</w:t>
      </w:r>
      <w:proofErr w:type="gramStart"/>
      <w:r w:rsidRPr="005C3A15">
        <w:rPr>
          <w:rFonts w:ascii="Times New Roman" w:hAnsi="Times New Roman" w:cs="Times New Roman"/>
        </w:rPr>
        <w:t>дств в ц</w:t>
      </w:r>
      <w:proofErr w:type="gramEnd"/>
      <w:r w:rsidRPr="005C3A15">
        <w:rPr>
          <w:rFonts w:ascii="Times New Roman" w:hAnsi="Times New Roman" w:cs="Times New Roman"/>
        </w:rPr>
        <w:t>елом не влияет на достоверность отчетности об исполнении бюджета за 2020 год.</w:t>
      </w:r>
      <w:r w:rsidRPr="005C3A15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</w:t>
      </w:r>
      <w:r w:rsidRPr="005C3A15">
        <w:rPr>
          <w:rFonts w:ascii="Times New Roman" w:hAnsi="Times New Roman" w:cs="Times New Roman"/>
        </w:rPr>
        <w:t>3. Согласно данным отчета, доходы бюджета в 2020 году исполнены в объеме 992402 тыс. рублей или 101% к утвержденному годовому объему бюджетных назначений. В сравнении с 2019 годом прирост объема доходов бюджета составил 28264 тыс. рублей или 3%, а плановое исполнение увеличилось на 16%.</w:t>
      </w:r>
    </w:p>
    <w:p w:rsidR="005C3A15" w:rsidRPr="005C3A15" w:rsidRDefault="0046068B" w:rsidP="005C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3.1.</w:t>
      </w:r>
      <w:r w:rsidR="005C3A15" w:rsidRPr="005C3A15">
        <w:rPr>
          <w:rFonts w:ascii="Times New Roman" w:hAnsi="Times New Roman" w:cs="Times New Roman"/>
        </w:rPr>
        <w:t>Поступления налоговых и неналоговых доходов в бюджет городского округа Пущино за 2020 год составили 541393 тыс. рублей или 103% исполнения утвержденных бюджетных назначений, что всего на 1% выше исполнения 2019 года</w:t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ab/>
      </w:r>
      <w:r w:rsidRPr="005C3A15">
        <w:rPr>
          <w:rFonts w:ascii="Times New Roman" w:hAnsi="Times New Roman" w:cs="Times New Roman"/>
        </w:rPr>
        <w:t xml:space="preserve"> </w:t>
      </w:r>
      <w:r w:rsidRPr="005C3A15">
        <w:rPr>
          <w:rFonts w:ascii="Times New Roman" w:hAnsi="Times New Roman" w:cs="Times New Roman"/>
        </w:rPr>
        <w:t>Размер полученных налоговых доходов за 2020 год составил 472213 тыс. рублей или 103% исполнения к утвержденному бюджету. В сравнении с 2019 годом поступление налоговых доходов сократилось на 10% или на 52807 тыс. рублей. При этом</w:t>
      </w:r>
      <w:proofErr w:type="gramStart"/>
      <w:r w:rsidRPr="005C3A15">
        <w:rPr>
          <w:rFonts w:ascii="Times New Roman" w:hAnsi="Times New Roman" w:cs="Times New Roman"/>
        </w:rPr>
        <w:t>,</w:t>
      </w:r>
      <w:proofErr w:type="gramEnd"/>
      <w:r w:rsidRPr="005C3A15">
        <w:rPr>
          <w:rFonts w:ascii="Times New Roman" w:hAnsi="Times New Roman" w:cs="Times New Roman"/>
        </w:rPr>
        <w:t xml:space="preserve"> процентное исполнение плана возросло на 2%.  Доля налоговых доходов в общем объеме доходов составила 48%.</w:t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   Исполнение по неналоговым доходам в бюджете города 2020 года составило 69180 тыс. рублей или 108% исполнения к утвержденному бюджету, что на 3% выше исполнения плана за аналогичный период 2019 года. В сравнении с 2019 годом поступление неналоговых доходов сократилось на 6% или 4518 рубля. Доля неналоговых доходов в общем объеме доходов составила 7%.</w:t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  </w:t>
      </w:r>
      <w:r w:rsidR="0046068B">
        <w:rPr>
          <w:rFonts w:ascii="Times New Roman" w:hAnsi="Times New Roman" w:cs="Times New Roman"/>
        </w:rPr>
        <w:t>3.2.</w:t>
      </w:r>
      <w:r w:rsidRPr="005C3A15">
        <w:rPr>
          <w:rFonts w:ascii="Times New Roman" w:hAnsi="Times New Roman" w:cs="Times New Roman"/>
        </w:rPr>
        <w:t xml:space="preserve"> </w:t>
      </w:r>
      <w:r w:rsidRPr="005C3A15">
        <w:rPr>
          <w:rFonts w:ascii="Times New Roman" w:hAnsi="Times New Roman" w:cs="Times New Roman"/>
        </w:rPr>
        <w:t>Безвозмездные поступления или межбюджетные трансферты в 2020 году составили 451009 тыс. рублей или 98% исполнения утвержденных бюджетных назначений. В сравнении с аналогичным периодом 2019 года общий объем полученных средств безвозмездных поступлений возрос на 23% или 85589 тыс. рублей. Исполнение безвозмездных поступлений от других бюджетов бюджетной системы РФ составило так же 98% от утвержденного годового объема бюджетных назначений или 452062 тыс. рублей.</w:t>
      </w:r>
    </w:p>
    <w:p w:rsidR="005C3A15" w:rsidRPr="005C3A15" w:rsidRDefault="005C3A15" w:rsidP="005C3A15">
      <w:pPr>
        <w:ind w:firstLine="708"/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>4. Расходы бюджета за 2020 год исполнены в объеме 907765 рублей или 92% к утвержденному годовому объему бюджетных назначений. По сравнению с 2019 годом объем расходов вырос 2229 рублей, а его исполнение на 3%.</w:t>
      </w:r>
    </w:p>
    <w:p w:rsidR="0046068B" w:rsidRDefault="005C3A15" w:rsidP="0046068B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</w:t>
      </w:r>
      <w:r w:rsidR="0046068B">
        <w:rPr>
          <w:rFonts w:ascii="Times New Roman" w:hAnsi="Times New Roman" w:cs="Times New Roman"/>
        </w:rPr>
        <w:t>4.1.</w:t>
      </w:r>
      <w:r w:rsidRPr="005C3A15">
        <w:rPr>
          <w:rFonts w:ascii="Times New Roman" w:hAnsi="Times New Roman" w:cs="Times New Roman"/>
        </w:rPr>
        <w:t xml:space="preserve"> </w:t>
      </w:r>
      <w:r w:rsidRPr="005C3A15">
        <w:rPr>
          <w:rFonts w:ascii="Times New Roman" w:hAnsi="Times New Roman" w:cs="Times New Roman"/>
        </w:rPr>
        <w:t>Исполнение бюджета по программным расходам составило 895222 тыс. рублей, или 92% исполнения к утвержденным бюджетным назначениям, что на 3% выше исполнения за 2019 год.</w:t>
      </w:r>
    </w:p>
    <w:p w:rsidR="005C3A15" w:rsidRDefault="005C3A15" w:rsidP="0046068B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 </w:t>
      </w:r>
      <w:r w:rsidRPr="005C3A15">
        <w:rPr>
          <w:rFonts w:ascii="Times New Roman" w:hAnsi="Times New Roman" w:cs="Times New Roman"/>
        </w:rPr>
        <w:t xml:space="preserve">Наиболее высокое исполнение наблюдается по муниципальным программам: </w:t>
      </w:r>
      <w:proofErr w:type="gramStart"/>
      <w:r w:rsidRPr="005C3A15">
        <w:rPr>
          <w:rFonts w:ascii="Times New Roman" w:hAnsi="Times New Roman" w:cs="Times New Roman"/>
        </w:rPr>
        <w:t xml:space="preserve">«Жилище» - 99% (4369 тыс. рублей), «Развитие инженерной инфраструктуры и </w:t>
      </w:r>
      <w:proofErr w:type="spellStart"/>
      <w:r w:rsidRPr="005C3A15">
        <w:rPr>
          <w:rFonts w:ascii="Times New Roman" w:hAnsi="Times New Roman" w:cs="Times New Roman"/>
        </w:rPr>
        <w:t>энергоэффективности</w:t>
      </w:r>
      <w:proofErr w:type="spellEnd"/>
      <w:r w:rsidRPr="005C3A15">
        <w:rPr>
          <w:rFonts w:ascii="Times New Roman" w:hAnsi="Times New Roman" w:cs="Times New Roman"/>
        </w:rPr>
        <w:t>» - 99% (50358 тыс. рублей), «Предпринимательство» - 99% (48989 тыс. рублей), «Образование» - 98% (421440 тыс. рублей), «Культура» - 96% (51101 тыс. рублей), «Социальная защита населения» - 96% (18353 тыс. рублей).</w:t>
      </w:r>
      <w:r w:rsidRPr="005C3A15">
        <w:rPr>
          <w:rFonts w:ascii="Times New Roman" w:hAnsi="Times New Roman" w:cs="Times New Roman"/>
        </w:rPr>
        <w:tab/>
      </w:r>
      <w:proofErr w:type="gramEnd"/>
    </w:p>
    <w:p w:rsidR="005C3A15" w:rsidRDefault="005C3A15" w:rsidP="005C3A1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C3A15">
        <w:rPr>
          <w:rFonts w:ascii="Times New Roman" w:hAnsi="Times New Roman" w:cs="Times New Roman"/>
        </w:rPr>
        <w:t xml:space="preserve">Наименьшее исполнение наблюдается по таким муниципальным программам, как «Экология и окружающая среда» - 28% (250 тыс. рублей) и «Развитие сельского хозяйства» - 53% (589 тыс. рублей).         </w:t>
      </w:r>
      <w:r w:rsidRPr="005C3A15">
        <w:rPr>
          <w:rFonts w:ascii="Times New Roman" w:hAnsi="Times New Roman" w:cs="Times New Roman"/>
        </w:rPr>
        <w:tab/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C3A15">
        <w:rPr>
          <w:rFonts w:ascii="Times New Roman" w:hAnsi="Times New Roman" w:cs="Times New Roman"/>
        </w:rPr>
        <w:t>Непрограммные расходы в 2020 году исполнены на сумму 8725 тыс. рублей, или 68% бюджетных назначений, что на 9% ниже исполнения 2019 года.</w:t>
      </w:r>
    </w:p>
    <w:p w:rsidR="005C3A15" w:rsidRPr="005C3A15" w:rsidRDefault="005C3A15" w:rsidP="005C3A15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ab/>
      </w:r>
      <w:r w:rsidR="0046068B">
        <w:rPr>
          <w:rFonts w:ascii="Times New Roman" w:hAnsi="Times New Roman" w:cs="Times New Roman"/>
        </w:rPr>
        <w:t xml:space="preserve">4.2. </w:t>
      </w:r>
      <w:r>
        <w:rPr>
          <w:rFonts w:ascii="Times New Roman" w:hAnsi="Times New Roman" w:cs="Times New Roman"/>
        </w:rPr>
        <w:t>И</w:t>
      </w:r>
      <w:r w:rsidRPr="005C3A15">
        <w:rPr>
          <w:rFonts w:ascii="Times New Roman" w:hAnsi="Times New Roman" w:cs="Times New Roman"/>
        </w:rPr>
        <w:t xml:space="preserve">з средств резервного фонда </w:t>
      </w:r>
      <w:r>
        <w:rPr>
          <w:rFonts w:ascii="Times New Roman" w:hAnsi="Times New Roman" w:cs="Times New Roman"/>
        </w:rPr>
        <w:t>в</w:t>
      </w:r>
      <w:r w:rsidRPr="005C3A15">
        <w:rPr>
          <w:rFonts w:ascii="Times New Roman" w:hAnsi="Times New Roman" w:cs="Times New Roman"/>
        </w:rPr>
        <w:t xml:space="preserve"> 2020 году финансировались мероприятия в целях реализации мер по профилактике и снижению рисков распространения новой </w:t>
      </w:r>
      <w:proofErr w:type="spellStart"/>
      <w:r w:rsidRPr="005C3A15">
        <w:rPr>
          <w:rFonts w:ascii="Times New Roman" w:hAnsi="Times New Roman" w:cs="Times New Roman"/>
        </w:rPr>
        <w:t>короновирусной</w:t>
      </w:r>
      <w:proofErr w:type="spellEnd"/>
      <w:r w:rsidRPr="005C3A15">
        <w:rPr>
          <w:rFonts w:ascii="Times New Roman" w:hAnsi="Times New Roman" w:cs="Times New Roman"/>
        </w:rPr>
        <w:t xml:space="preserve"> инфекции (COVID-2019) в общей сумме 594,5 тыс. рублей. В результате, остаток средств резервного фонда администрации городского округа Пущино на 01.01.2021 составляет 3 тыс. </w:t>
      </w:r>
      <w:proofErr w:type="spellStart"/>
      <w:r w:rsidRPr="005C3A15">
        <w:rPr>
          <w:rFonts w:ascii="Times New Roman" w:hAnsi="Times New Roman" w:cs="Times New Roman"/>
        </w:rPr>
        <w:t>рублей</w:t>
      </w:r>
      <w:proofErr w:type="gramStart"/>
      <w:r w:rsidRPr="005C3A15">
        <w:rPr>
          <w:rFonts w:ascii="Times New Roman" w:hAnsi="Times New Roman" w:cs="Times New Roman"/>
        </w:rPr>
        <w:t>.Р</w:t>
      </w:r>
      <w:proofErr w:type="gramEnd"/>
      <w:r w:rsidRPr="005C3A15">
        <w:rPr>
          <w:rFonts w:ascii="Times New Roman" w:hAnsi="Times New Roman" w:cs="Times New Roman"/>
        </w:rPr>
        <w:t>асходов</w:t>
      </w:r>
      <w:proofErr w:type="spellEnd"/>
      <w:r w:rsidRPr="005C3A15">
        <w:rPr>
          <w:rFonts w:ascii="Times New Roman" w:hAnsi="Times New Roman" w:cs="Times New Roman"/>
        </w:rPr>
        <w:t xml:space="preserve"> за счет резервного фонда на предупреждение и ликвидацию чрезвычайных ситуаций и последствий стихийных бедствий в 2020 году не производилось.</w:t>
      </w:r>
    </w:p>
    <w:p w:rsidR="005C3A15" w:rsidRPr="005C3A15" w:rsidRDefault="005C3A15" w:rsidP="005C3A15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lastRenderedPageBreak/>
        <w:tab/>
      </w:r>
      <w:r w:rsidR="0046068B">
        <w:rPr>
          <w:rFonts w:ascii="Times New Roman" w:hAnsi="Times New Roman" w:cs="Times New Roman"/>
        </w:rPr>
        <w:t xml:space="preserve">4.3. </w:t>
      </w:r>
      <w:r w:rsidRPr="005C3A15">
        <w:rPr>
          <w:rFonts w:ascii="Times New Roman" w:hAnsi="Times New Roman" w:cs="Times New Roman"/>
        </w:rPr>
        <w:t>Исполнение расходов на финансирование муниципальных контрактов в городском округе Пущино за 2020 год, учитывая средства межбюджетных трансфертов, составило </w:t>
      </w:r>
      <w:r w:rsidRPr="005C3A15">
        <w:rPr>
          <w:rFonts w:ascii="Times New Roman" w:hAnsi="Times New Roman" w:cs="Times New Roman"/>
          <w:bCs/>
          <w:color w:val="000000"/>
          <w:lang w:eastAsia="ru-RU"/>
        </w:rPr>
        <w:t xml:space="preserve">126873 тыс. </w:t>
      </w:r>
      <w:r w:rsidRPr="005C3A15">
        <w:rPr>
          <w:rFonts w:ascii="Times New Roman" w:hAnsi="Times New Roman" w:cs="Times New Roman"/>
        </w:rPr>
        <w:t>рублей или 71 % годовых назначений.</w:t>
      </w:r>
    </w:p>
    <w:p w:rsidR="005C3A15" w:rsidRPr="005C3A15" w:rsidRDefault="005C3A15" w:rsidP="005C3A1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ab/>
      </w:r>
      <w:r w:rsidR="0046068B">
        <w:rPr>
          <w:rFonts w:ascii="Times New Roman" w:hAnsi="Times New Roman" w:cs="Times New Roman"/>
        </w:rPr>
        <w:t xml:space="preserve">4.4. </w:t>
      </w:r>
      <w:r w:rsidRPr="005C3A15">
        <w:rPr>
          <w:rFonts w:ascii="Times New Roman" w:hAnsi="Times New Roman" w:cs="Times New Roman"/>
        </w:rPr>
        <w:t>Общий размер поступивших и израсходованных средств муниципального дорожного фонда в 2020 году составил 11779 тыс. рублей или 82,4% запланированного.</w:t>
      </w:r>
    </w:p>
    <w:p w:rsidR="005C3A15" w:rsidRPr="005C3A15" w:rsidRDefault="005C3A15" w:rsidP="005C3A15">
      <w:pPr>
        <w:tabs>
          <w:tab w:val="left" w:pos="0"/>
          <w:tab w:val="left" w:pos="675"/>
        </w:tabs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ab/>
        <w:t xml:space="preserve"> </w:t>
      </w:r>
      <w:r w:rsidR="0046068B">
        <w:rPr>
          <w:rFonts w:ascii="Times New Roman" w:hAnsi="Times New Roman" w:cs="Times New Roman"/>
        </w:rPr>
        <w:t xml:space="preserve">4.5. </w:t>
      </w:r>
      <w:r w:rsidRPr="005C3A15">
        <w:rPr>
          <w:rFonts w:ascii="Times New Roman" w:hAnsi="Times New Roman" w:cs="Times New Roman"/>
        </w:rPr>
        <w:t>На счетах Администрации городского округа Пущино на начало года имелась просроченная дебиторская задолженность в размере 2500000 рублей, которая была списана в конце отчетного периода (задолженность, образовавшаяся в 2007 году, в ходе судебного разбирательства с ЗАО «</w:t>
      </w:r>
      <w:proofErr w:type="gramStart"/>
      <w:r w:rsidRPr="005C3A15">
        <w:rPr>
          <w:rFonts w:ascii="Times New Roman" w:hAnsi="Times New Roman" w:cs="Times New Roman"/>
        </w:rPr>
        <w:t>Гента-Сервис</w:t>
      </w:r>
      <w:proofErr w:type="gramEnd"/>
      <w:r w:rsidRPr="005C3A15">
        <w:rPr>
          <w:rFonts w:ascii="Times New Roman" w:hAnsi="Times New Roman" w:cs="Times New Roman"/>
        </w:rPr>
        <w:t>»).</w:t>
      </w:r>
    </w:p>
    <w:p w:rsidR="005C3A15" w:rsidRPr="005C3A15" w:rsidRDefault="005C3A15" w:rsidP="005C3A15">
      <w:pPr>
        <w:tabs>
          <w:tab w:val="left" w:pos="9214"/>
        </w:tabs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  </w:t>
      </w:r>
      <w:r w:rsidR="0046068B">
        <w:rPr>
          <w:rFonts w:ascii="Times New Roman" w:hAnsi="Times New Roman" w:cs="Times New Roman"/>
        </w:rPr>
        <w:t>4.6.</w:t>
      </w:r>
      <w:r w:rsidRPr="005C3A15">
        <w:rPr>
          <w:rFonts w:ascii="Times New Roman" w:hAnsi="Times New Roman" w:cs="Times New Roman"/>
        </w:rPr>
        <w:t xml:space="preserve"> </w:t>
      </w:r>
      <w:r w:rsidRPr="005C3A15">
        <w:rPr>
          <w:rFonts w:ascii="Times New Roman" w:hAnsi="Times New Roman" w:cs="Times New Roman"/>
        </w:rPr>
        <w:t>В бюджете городского округа Пущино на 2020 год в рамках муниципальных программ предусматриваются бюджетные ассигнования на осуществление бюджетных инвестиций в размере 41121 тыс. рублей. Исполнение по данным расходам за 2020 год составило практически 100% или 41094 тыс. рублей.</w:t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5.  На конец 2020 года были получены не учтенные в плане средства возврата кредитов, представленных юридическим лицам (погашение по муниципальной гарантии</w:t>
      </w:r>
      <w:bookmarkStart w:id="7" w:name="_GoBack"/>
      <w:bookmarkEnd w:id="7"/>
      <w:r w:rsidRPr="005C3A15">
        <w:rPr>
          <w:rFonts w:ascii="Times New Roman" w:hAnsi="Times New Roman" w:cs="Times New Roman"/>
        </w:rPr>
        <w:t xml:space="preserve">) в размере </w:t>
      </w:r>
      <w:r w:rsidRPr="005C3A15">
        <w:rPr>
          <w:rFonts w:ascii="Times New Roman" w:hAnsi="Times New Roman" w:cs="Times New Roman"/>
          <w:color w:val="000000"/>
          <w:lang w:eastAsia="ru-RU"/>
        </w:rPr>
        <w:t xml:space="preserve">1053 тыс. рублей </w:t>
      </w:r>
      <w:r w:rsidRPr="005C3A15">
        <w:rPr>
          <w:rFonts w:ascii="Times New Roman" w:hAnsi="Times New Roman" w:cs="Times New Roman"/>
        </w:rPr>
        <w:t>и привлечены для финансирования; изменение остатков средств на счетах по учету средств бюджета представляло отрицательную величину, равную 84637 тыс. рублей. Бюджет исполнен с профицитом в размере 84637 тыс.</w:t>
      </w:r>
      <w:r w:rsidRPr="005C3A15">
        <w:rPr>
          <w:rFonts w:ascii="Times New Roman" w:hAnsi="Times New Roman" w:cs="Times New Roman"/>
          <w:color w:val="000000"/>
        </w:rPr>
        <w:t xml:space="preserve"> рублей.</w:t>
      </w:r>
    </w:p>
    <w:p w:rsidR="005C3A15" w:rsidRPr="005C3A15" w:rsidRDefault="005C3A15" w:rsidP="005C3A15">
      <w:pPr>
        <w:pStyle w:val="a5"/>
        <w:jc w:val="both"/>
        <w:rPr>
          <w:rFonts w:ascii="Times New Roman" w:hAnsi="Times New Roman" w:cs="Times New Roman"/>
          <w:b/>
        </w:rPr>
      </w:pPr>
      <w:r w:rsidRPr="005C3A15">
        <w:rPr>
          <w:rStyle w:val="11pt"/>
          <w:rFonts w:eastAsiaTheme="minorHAnsi"/>
        </w:rPr>
        <w:t xml:space="preserve">          </w:t>
      </w:r>
      <w:r w:rsidRPr="005C3A15">
        <w:rPr>
          <w:rFonts w:ascii="Times New Roman" w:hAnsi="Times New Roman" w:cs="Times New Roman"/>
        </w:rPr>
        <w:t xml:space="preserve"> </w:t>
      </w:r>
      <w:r w:rsidRPr="005C3A15">
        <w:rPr>
          <w:rFonts w:ascii="Times New Roman" w:hAnsi="Times New Roman" w:cs="Times New Roman"/>
        </w:rPr>
        <w:t>6.</w:t>
      </w:r>
      <w:r w:rsidRPr="005C3A15">
        <w:rPr>
          <w:rStyle w:val="11pt"/>
          <w:rFonts w:eastAsiaTheme="minorHAnsi"/>
        </w:rPr>
        <w:t xml:space="preserve"> </w:t>
      </w:r>
      <w:r w:rsidRPr="005C3A15">
        <w:rPr>
          <w:rStyle w:val="11pt"/>
          <w:rFonts w:eastAsiaTheme="minorHAnsi"/>
          <w:b w:val="0"/>
        </w:rPr>
        <w:t xml:space="preserve">Привлечение кредитных средств в 2020 году, спланированное первоначально, </w:t>
      </w:r>
      <w:proofErr w:type="gramStart"/>
      <w:r w:rsidRPr="005C3A15">
        <w:rPr>
          <w:rStyle w:val="11pt"/>
          <w:rFonts w:eastAsiaTheme="minorHAnsi"/>
          <w:b w:val="0"/>
        </w:rPr>
        <w:t>на было</w:t>
      </w:r>
      <w:proofErr w:type="gramEnd"/>
      <w:r w:rsidRPr="005C3A15">
        <w:rPr>
          <w:rStyle w:val="11pt"/>
          <w:rFonts w:eastAsiaTheme="minorHAnsi"/>
          <w:b w:val="0"/>
        </w:rPr>
        <w:t xml:space="preserve"> полностью исключено из бюджета на 2020 год за отсутствием необходимости.</w:t>
      </w:r>
    </w:p>
    <w:p w:rsidR="005C3A15" w:rsidRPr="005C3A15" w:rsidRDefault="005C3A15" w:rsidP="005C3A15">
      <w:pPr>
        <w:pStyle w:val="a5"/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 xml:space="preserve">           7. В соответствии с предоставленной Выпиской из муниципальной долговой книги городского округа Пущино за 2020 год объем долгового обязательства на 01.01.2021 г. равен нулю.</w:t>
      </w:r>
    </w:p>
    <w:p w:rsidR="005C3A15" w:rsidRPr="005C3A15" w:rsidRDefault="005C3A15" w:rsidP="005C3A15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ab/>
      </w:r>
      <w:r w:rsidRPr="005C3A15">
        <w:rPr>
          <w:rFonts w:ascii="Times New Roman" w:hAnsi="Times New Roman" w:cs="Times New Roman"/>
        </w:rPr>
        <w:t>8. Расходы бюджета на предоставление муниципальных гарантий в 2020 году были предусмотрены в размере 26592 тыс. рублей и были полностью исполнены в результате предоставления Администрацией городского округа Пущино Муниципальной гарант</w:t>
      </w:r>
      <w:proofErr w:type="gramStart"/>
      <w:r w:rsidRPr="005C3A15">
        <w:rPr>
          <w:rFonts w:ascii="Times New Roman" w:hAnsi="Times New Roman" w:cs="Times New Roman"/>
        </w:rPr>
        <w:t>ии ООО</w:t>
      </w:r>
      <w:proofErr w:type="gramEnd"/>
      <w:r w:rsidRPr="005C3A15">
        <w:rPr>
          <w:rFonts w:ascii="Times New Roman" w:hAnsi="Times New Roman" w:cs="Times New Roman"/>
        </w:rPr>
        <w:t xml:space="preserve"> «Газпром </w:t>
      </w:r>
      <w:proofErr w:type="spellStart"/>
      <w:r w:rsidRPr="005C3A15">
        <w:rPr>
          <w:rFonts w:ascii="Times New Roman" w:hAnsi="Times New Roman" w:cs="Times New Roman"/>
        </w:rPr>
        <w:t>межрегионгаз</w:t>
      </w:r>
      <w:proofErr w:type="spellEnd"/>
      <w:r w:rsidRPr="005C3A15">
        <w:rPr>
          <w:rFonts w:ascii="Times New Roman" w:hAnsi="Times New Roman" w:cs="Times New Roman"/>
        </w:rPr>
        <w:t xml:space="preserve"> Москва» за МУП «Жилищно-коммунального хозяйства».                                  </w:t>
      </w:r>
      <w:r w:rsidRPr="005C3A15">
        <w:rPr>
          <w:rFonts w:ascii="Times New Roman" w:hAnsi="Times New Roman" w:cs="Times New Roman"/>
        </w:rPr>
        <w:tab/>
        <w:t>9. Отчет об исполнении бюджета городского округа Пущино за 2020</w:t>
      </w:r>
      <w:r w:rsidRPr="005C3A15">
        <w:rPr>
          <w:rFonts w:ascii="Times New Roman" w:hAnsi="Times New Roman" w:cs="Times New Roman"/>
        </w:rPr>
        <w:t xml:space="preserve"> год </w:t>
      </w:r>
      <w:r w:rsidRPr="005C3A15">
        <w:rPr>
          <w:rFonts w:ascii="Times New Roman" w:hAnsi="Times New Roman" w:cs="Times New Roman"/>
        </w:rPr>
        <w:t>представлен в Ревизионную комиссию своевременно, в полном объеме</w:t>
      </w:r>
      <w:r w:rsidRPr="005C3A15">
        <w:rPr>
          <w:rFonts w:ascii="Times New Roman" w:hAnsi="Times New Roman" w:cs="Times New Roman"/>
        </w:rPr>
        <w:t xml:space="preserve"> и</w:t>
      </w:r>
      <w:r w:rsidRPr="005C3A15">
        <w:rPr>
          <w:rFonts w:ascii="Times New Roman" w:hAnsi="Times New Roman" w:cs="Times New Roman"/>
        </w:rPr>
        <w:t xml:space="preserve"> по составу, содержанию и представлению информации в целом соответствует установленным требованиям.</w:t>
      </w:r>
    </w:p>
    <w:p w:rsidR="005C3A15" w:rsidRPr="005C3A15" w:rsidRDefault="005C3A15" w:rsidP="005C3A15">
      <w:pPr>
        <w:pStyle w:val="a5"/>
        <w:jc w:val="both"/>
        <w:rPr>
          <w:rFonts w:ascii="Times New Roman" w:hAnsi="Times New Roman" w:cs="Times New Roman"/>
        </w:rPr>
      </w:pPr>
      <w:bookmarkStart w:id="8" w:name="_Toc414457439"/>
      <w:r w:rsidRPr="005C3A15">
        <w:rPr>
          <w:rFonts w:ascii="Times New Roman" w:hAnsi="Times New Roman" w:cs="Times New Roman"/>
          <w:bCs/>
        </w:rPr>
        <w:t xml:space="preserve">         </w:t>
      </w:r>
      <w:bookmarkEnd w:id="8"/>
      <w:r w:rsidRPr="005C3A15">
        <w:rPr>
          <w:rFonts w:ascii="Times New Roman" w:hAnsi="Times New Roman" w:cs="Times New Roman"/>
          <w:bCs/>
        </w:rPr>
        <w:t xml:space="preserve">  10. Ревизионной комиссией города Пущино предложено:</w:t>
      </w:r>
      <w:r w:rsidRPr="005C3A15">
        <w:rPr>
          <w:rFonts w:ascii="Times New Roman" w:hAnsi="Times New Roman" w:cs="Times New Roman"/>
        </w:rPr>
        <w:t xml:space="preserve"> </w:t>
      </w:r>
      <w:r w:rsidRPr="005C3A15">
        <w:rPr>
          <w:rFonts w:ascii="Times New Roman" w:hAnsi="Times New Roman" w:cs="Times New Roman"/>
        </w:rPr>
        <w:t>«</w:t>
      </w:r>
      <w:r w:rsidRPr="005C3A15">
        <w:rPr>
          <w:rFonts w:ascii="Times New Roman" w:hAnsi="Times New Roman" w:cs="Times New Roman"/>
        </w:rPr>
        <w:t>Отчет об исполнении бюджета городского округа Пущино за 2020 год рассмотреть с учетом настоящего заключения</w:t>
      </w:r>
      <w:r w:rsidRPr="005C3A15">
        <w:rPr>
          <w:rFonts w:ascii="Times New Roman" w:hAnsi="Times New Roman" w:cs="Times New Roman"/>
        </w:rPr>
        <w:t>»</w:t>
      </w:r>
      <w:r w:rsidRPr="005C3A15">
        <w:rPr>
          <w:rFonts w:ascii="Times New Roman" w:hAnsi="Times New Roman" w:cs="Times New Roman"/>
        </w:rPr>
        <w:t>.</w:t>
      </w:r>
    </w:p>
    <w:p w:rsidR="005C3A15" w:rsidRPr="005C3A15" w:rsidRDefault="005C3A15" w:rsidP="005C3A15">
      <w:pPr>
        <w:pStyle w:val="a5"/>
        <w:jc w:val="both"/>
        <w:rPr>
          <w:rFonts w:ascii="Times New Roman" w:hAnsi="Times New Roman" w:cs="Times New Roman"/>
        </w:rPr>
      </w:pPr>
    </w:p>
    <w:p w:rsidR="007B1303" w:rsidRPr="005C3A15" w:rsidRDefault="007B1303" w:rsidP="007B1303">
      <w:pPr>
        <w:jc w:val="both"/>
        <w:rPr>
          <w:rFonts w:ascii="Times New Roman" w:hAnsi="Times New Roman" w:cs="Times New Roman"/>
        </w:rPr>
      </w:pPr>
      <w:r w:rsidRPr="005C3A15">
        <w:rPr>
          <w:rFonts w:ascii="Times New Roman" w:hAnsi="Times New Roman" w:cs="Times New Roman"/>
        </w:rPr>
        <w:tab/>
      </w:r>
      <w:r w:rsidR="005C3A15" w:rsidRPr="005C3A15">
        <w:rPr>
          <w:rFonts w:ascii="Times New Roman" w:hAnsi="Times New Roman" w:cs="Times New Roman"/>
        </w:rPr>
        <w:t xml:space="preserve">Составленное по </w:t>
      </w:r>
      <w:r w:rsidRPr="005C3A15">
        <w:rPr>
          <w:rFonts w:ascii="Times New Roman" w:hAnsi="Times New Roman" w:cs="Times New Roman"/>
        </w:rPr>
        <w:t xml:space="preserve">результатам экспертно-аналитического мероприятия </w:t>
      </w:r>
      <w:r w:rsidR="005C3A15" w:rsidRPr="005C3A15">
        <w:rPr>
          <w:rFonts w:ascii="Times New Roman" w:hAnsi="Times New Roman" w:cs="Times New Roman"/>
        </w:rPr>
        <w:t>Заключение</w:t>
      </w:r>
      <w:r w:rsidRPr="005C3A15">
        <w:rPr>
          <w:rFonts w:ascii="Times New Roman" w:hAnsi="Times New Roman" w:cs="Times New Roman"/>
        </w:rPr>
        <w:t xml:space="preserve"> </w:t>
      </w:r>
      <w:r w:rsidR="005C3A15" w:rsidRPr="005C3A15">
        <w:rPr>
          <w:rFonts w:ascii="Times New Roman" w:hAnsi="Times New Roman" w:cs="Times New Roman"/>
        </w:rPr>
        <w:t>направлено</w:t>
      </w:r>
      <w:r w:rsidRPr="005C3A15">
        <w:rPr>
          <w:rFonts w:ascii="Times New Roman" w:hAnsi="Times New Roman" w:cs="Times New Roman"/>
        </w:rPr>
        <w:t xml:space="preserve"> Главе городского округа Пущино и в Совет депутатов городского округа Пущино.</w:t>
      </w:r>
    </w:p>
    <w:sectPr w:rsidR="007B1303" w:rsidRPr="005C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AC6"/>
    <w:multiLevelType w:val="multilevel"/>
    <w:tmpl w:val="D884C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B6A15"/>
    <w:multiLevelType w:val="hybridMultilevel"/>
    <w:tmpl w:val="A71431C2"/>
    <w:lvl w:ilvl="0" w:tplc="957A0B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E"/>
    <w:rsid w:val="00137741"/>
    <w:rsid w:val="0018665B"/>
    <w:rsid w:val="001968EA"/>
    <w:rsid w:val="0020740A"/>
    <w:rsid w:val="00221863"/>
    <w:rsid w:val="003D58D4"/>
    <w:rsid w:val="00457A4A"/>
    <w:rsid w:val="0046068B"/>
    <w:rsid w:val="005C3A15"/>
    <w:rsid w:val="007B1303"/>
    <w:rsid w:val="009C2AE5"/>
    <w:rsid w:val="00AB3D3E"/>
    <w:rsid w:val="00E7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86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18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21863"/>
    <w:pPr>
      <w:ind w:left="720"/>
      <w:contextualSpacing/>
    </w:pPr>
  </w:style>
  <w:style w:type="paragraph" w:styleId="a5">
    <w:name w:val="No Spacing"/>
    <w:uiPriority w:val="1"/>
    <w:qFormat/>
    <w:rsid w:val="00221863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rsid w:val="005C3A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86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2186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21863"/>
    <w:pPr>
      <w:ind w:left="720"/>
      <w:contextualSpacing/>
    </w:pPr>
  </w:style>
  <w:style w:type="paragraph" w:styleId="a5">
    <w:name w:val="No Spacing"/>
    <w:uiPriority w:val="1"/>
    <w:qFormat/>
    <w:rsid w:val="00221863"/>
    <w:pPr>
      <w:spacing w:after="0" w:line="240" w:lineRule="auto"/>
    </w:pPr>
  </w:style>
  <w:style w:type="character" w:customStyle="1" w:styleId="11pt">
    <w:name w:val="Основной текст + 11 pt"/>
    <w:aliases w:val="Полужирный"/>
    <w:rsid w:val="005C3A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2021-05-12T09:59:00Z</dcterms:created>
  <dcterms:modified xsi:type="dcterms:W3CDTF">2021-05-12T09:59:00Z</dcterms:modified>
</cp:coreProperties>
</file>