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88" w:rsidRDefault="005D1288" w:rsidP="005D1288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519589" wp14:editId="72E28647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5D1288" w:rsidRDefault="005D1288" w:rsidP="005D1288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5D1288" w:rsidRDefault="005D1288" w:rsidP="005D1288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5D1288" w:rsidRDefault="005D1288" w:rsidP="005D1288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5D1288" w:rsidRPr="00CC204C" w:rsidRDefault="005D1288" w:rsidP="005D1288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5D1288" w:rsidRDefault="005D1288" w:rsidP="005D1288">
      <w:pPr>
        <w:rPr>
          <w:rFonts w:ascii="Arial" w:eastAsia="Batang" w:hAnsi="Arial" w:cs="Arial"/>
          <w:lang w:val="ru-RU"/>
        </w:rPr>
      </w:pPr>
    </w:p>
    <w:p w:rsidR="005D1288" w:rsidRPr="00983CDB" w:rsidRDefault="005D1288" w:rsidP="005D1288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г. Пущино                                                                                                                                            </w:t>
      </w:r>
      <w:r w:rsidR="001A4764">
        <w:rPr>
          <w:rFonts w:eastAsia="Batang"/>
          <w:lang w:val="ru-RU"/>
        </w:rPr>
        <w:t>24.02</w:t>
      </w:r>
      <w:r>
        <w:rPr>
          <w:rFonts w:eastAsia="Batang"/>
          <w:lang w:val="ru-RU"/>
        </w:rPr>
        <w:t>.2021 г.</w:t>
      </w:r>
    </w:p>
    <w:p w:rsidR="005D1288" w:rsidRDefault="005D1288" w:rsidP="005D1288">
      <w:pPr>
        <w:tabs>
          <w:tab w:val="left" w:pos="117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5D1288" w:rsidRDefault="001A4764" w:rsidP="005D1288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2</w:t>
      </w:r>
    </w:p>
    <w:p w:rsidR="005D1288" w:rsidRDefault="005D1288" w:rsidP="005D1288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5D1288" w:rsidRDefault="005D1288" w:rsidP="005D1288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Проект решения Совета депутатов городского округа Пущино </w:t>
      </w:r>
    </w:p>
    <w:p w:rsidR="005D1288" w:rsidRPr="00604026" w:rsidRDefault="005D1288" w:rsidP="0060402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«О внесении изменений в решение Совета депутатов </w:t>
      </w:r>
      <w:r w:rsidR="00604026" w:rsidRPr="00604026">
        <w:rPr>
          <w:b/>
          <w:sz w:val="22"/>
          <w:szCs w:val="22"/>
          <w:lang w:val="ru-RU"/>
        </w:rPr>
        <w:t>от 10.12.2020 № 122/25 «О бюджете городского округа Пущино на 2021 год и на плановый период 2022 и 2023 годов»</w:t>
      </w:r>
    </w:p>
    <w:p w:rsidR="005D1288" w:rsidRDefault="005D1288" w:rsidP="005D1288">
      <w:pPr>
        <w:rPr>
          <w:lang w:val="ru-RU"/>
        </w:rPr>
      </w:pPr>
    </w:p>
    <w:p w:rsidR="005D1288" w:rsidRDefault="005D1288" w:rsidP="005D1288">
      <w:pPr>
        <w:rPr>
          <w:lang w:val="ru-RU"/>
        </w:rPr>
      </w:pPr>
    </w:p>
    <w:p w:rsidR="005D1288" w:rsidRDefault="005D1288" w:rsidP="005D1288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576E3">
        <w:rPr>
          <w:lang w:val="ru-RU"/>
        </w:rPr>
        <w:t>Экспертное заключение на Проект решения Совета депутатов городского округа Пущино «О внесении изменений в решение Совета</w:t>
      </w:r>
      <w:r w:rsidR="00604026">
        <w:rPr>
          <w:lang w:val="ru-RU"/>
        </w:rPr>
        <w:t xml:space="preserve"> депутатов от 10.12.2020 № 122/25</w:t>
      </w:r>
      <w:r w:rsidRPr="002576E3">
        <w:rPr>
          <w:lang w:val="ru-RU"/>
        </w:rPr>
        <w:t xml:space="preserve"> «О бюджете </w:t>
      </w:r>
      <w:r w:rsidR="00604026">
        <w:rPr>
          <w:lang w:val="ru-RU"/>
        </w:rPr>
        <w:t>городского округа Пущино на 2021 год и на плановый период 2022 и 2023</w:t>
      </w:r>
      <w:r w:rsidRPr="002576E3">
        <w:rPr>
          <w:lang w:val="ru-RU"/>
        </w:rPr>
        <w:t xml:space="preserve">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</w:t>
      </w:r>
      <w:r w:rsidR="00604026">
        <w:rPr>
          <w:lang w:val="ru-RU"/>
        </w:rPr>
        <w:t>о на 2021</w:t>
      </w:r>
      <w:r w:rsidRPr="002576E3">
        <w:rPr>
          <w:lang w:val="ru-RU"/>
        </w:rPr>
        <w:t xml:space="preserve"> год, утвержденным Приказом Председателя Ревизион</w:t>
      </w:r>
      <w:r w:rsidR="00DB32B7">
        <w:rPr>
          <w:lang w:val="ru-RU"/>
        </w:rPr>
        <w:t>ной комиссии города Пущино №55  от «30» декабря 2020</w:t>
      </w:r>
      <w:r w:rsidR="00316103">
        <w:rPr>
          <w:lang w:val="ru-RU"/>
        </w:rPr>
        <w:t xml:space="preserve"> </w:t>
      </w:r>
      <w:r w:rsidR="00DB32B7">
        <w:rPr>
          <w:lang w:val="ru-RU"/>
        </w:rPr>
        <w:t>г</w:t>
      </w:r>
      <w:r>
        <w:rPr>
          <w:lang w:val="ru-RU"/>
        </w:rPr>
        <w:t>.</w:t>
      </w:r>
    </w:p>
    <w:p w:rsidR="006B5E5D" w:rsidRDefault="005D1288" w:rsidP="001479C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576E3">
        <w:rPr>
          <w:lang w:val="ru-RU"/>
        </w:rPr>
        <w:t xml:space="preserve">Изменения, вносимые в бюджет городского округа Пущино, обусловлены </w:t>
      </w:r>
      <w:r w:rsidR="00DB32B7">
        <w:rPr>
          <w:lang w:val="ru-RU"/>
        </w:rPr>
        <w:t>увеличением</w:t>
      </w:r>
      <w:r w:rsidR="00804D7F">
        <w:rPr>
          <w:lang w:val="ru-RU"/>
        </w:rPr>
        <w:t xml:space="preserve"> объема</w:t>
      </w:r>
      <w:r>
        <w:rPr>
          <w:lang w:val="ru-RU"/>
        </w:rPr>
        <w:t xml:space="preserve"> </w:t>
      </w:r>
      <w:r w:rsidR="002914D2">
        <w:rPr>
          <w:lang w:val="ru-RU"/>
        </w:rPr>
        <w:t xml:space="preserve">доходов на 4176 тыс. рублей и </w:t>
      </w:r>
      <w:r w:rsidR="00804D7F">
        <w:rPr>
          <w:lang w:val="ru-RU"/>
        </w:rPr>
        <w:t>расходов</w:t>
      </w:r>
      <w:r w:rsidR="001479CA">
        <w:rPr>
          <w:lang w:val="ru-RU"/>
        </w:rPr>
        <w:t xml:space="preserve"> на 91517</w:t>
      </w:r>
      <w:r>
        <w:rPr>
          <w:lang w:val="ru-RU"/>
        </w:rPr>
        <w:t xml:space="preserve"> тыс. рублей. </w:t>
      </w:r>
      <w:r w:rsidRPr="002576E3">
        <w:rPr>
          <w:lang w:val="ru-RU"/>
        </w:rPr>
        <w:t>Размер дефицита бюджета</w:t>
      </w:r>
      <w:r w:rsidR="00DB32B7">
        <w:rPr>
          <w:lang w:val="ru-RU"/>
        </w:rPr>
        <w:t xml:space="preserve"> </w:t>
      </w:r>
      <w:r w:rsidR="001479CA">
        <w:rPr>
          <w:lang w:val="ru-RU"/>
        </w:rPr>
        <w:t xml:space="preserve">составляет </w:t>
      </w:r>
      <w:r w:rsidR="002914D2">
        <w:rPr>
          <w:lang w:val="ru-RU"/>
        </w:rPr>
        <w:t>126305</w:t>
      </w:r>
      <w:r w:rsidRPr="002914D2">
        <w:rPr>
          <w:lang w:val="ru-RU"/>
        </w:rPr>
        <w:t xml:space="preserve"> тыс. рублей. </w:t>
      </w:r>
      <w:r w:rsidR="006B5E5D" w:rsidRPr="002914D2">
        <w:rPr>
          <w:lang w:val="ru-RU"/>
        </w:rPr>
        <w:t>При</w:t>
      </w:r>
      <w:r w:rsidR="006B5E5D" w:rsidRPr="006B5E5D">
        <w:rPr>
          <w:lang w:val="ru-RU"/>
        </w:rPr>
        <w:t xml:space="preserve"> сохранении выявленного превышения </w:t>
      </w:r>
      <w:r w:rsidR="006B5E5D">
        <w:rPr>
          <w:lang w:val="ru-RU"/>
        </w:rPr>
        <w:t>установленных норм на конец 2021</w:t>
      </w:r>
      <w:r w:rsidR="006B5E5D" w:rsidRPr="006B5E5D">
        <w:rPr>
          <w:lang w:val="ru-RU"/>
        </w:rPr>
        <w:t xml:space="preserve"> года, это будет являться нарушением бюджетного законодательства РФ, влекущим применение предусмотренных БК РФ мер бюджетного принуждения.</w:t>
      </w:r>
    </w:p>
    <w:p w:rsidR="007F0E6C" w:rsidRDefault="006B5E5D" w:rsidP="001479C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="005D1288" w:rsidRPr="002576E3">
        <w:rPr>
          <w:lang w:val="ru-RU"/>
        </w:rPr>
        <w:t>В итоге имеются следующие основные изменения бюджета город</w:t>
      </w:r>
      <w:r w:rsidR="00DB32B7">
        <w:rPr>
          <w:lang w:val="ru-RU"/>
        </w:rPr>
        <w:t>ского округа Пущино на 2021</w:t>
      </w:r>
      <w:r w:rsidR="00095CEC">
        <w:rPr>
          <w:lang w:val="ru-RU"/>
        </w:rPr>
        <w:t xml:space="preserve"> год:</w:t>
      </w:r>
    </w:p>
    <w:p w:rsidR="00367D0A" w:rsidRDefault="0036628E" w:rsidP="00367D0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Увеличиваются доходы на 4176 тыс. рублей за счет увели</w:t>
      </w:r>
      <w:r w:rsidR="00367D0A">
        <w:rPr>
          <w:lang w:val="ru-RU"/>
        </w:rPr>
        <w:t>чения безвозмездных поступлений</w:t>
      </w:r>
      <w:r w:rsidR="00D63435">
        <w:rPr>
          <w:lang w:val="ru-RU"/>
        </w:rPr>
        <w:t xml:space="preserve"> из </w:t>
      </w:r>
      <w:r w:rsidR="00D63435">
        <w:rPr>
          <w:lang w:val="ru-RU"/>
        </w:rPr>
        <w:t>бюджета Московской области</w:t>
      </w:r>
      <w:r w:rsidR="006F2D60">
        <w:rPr>
          <w:lang w:val="ru-RU"/>
        </w:rPr>
        <w:t xml:space="preserve">, предназначенные </w:t>
      </w:r>
      <w:r w:rsidR="00367D0A">
        <w:rPr>
          <w:lang w:val="ru-RU"/>
        </w:rPr>
        <w:t xml:space="preserve"> на</w:t>
      </w:r>
      <w:r w:rsidR="00367D0A">
        <w:rPr>
          <w:lang w:val="ru-RU"/>
        </w:rPr>
        <w:t xml:space="preserve"> </w:t>
      </w:r>
      <w:r w:rsidR="006F2D60">
        <w:rPr>
          <w:lang w:val="ru-RU"/>
        </w:rPr>
        <w:t xml:space="preserve">осуществление </w:t>
      </w:r>
      <w:r w:rsidR="00367D0A">
        <w:rPr>
          <w:lang w:val="ru-RU"/>
        </w:rPr>
        <w:t>я</w:t>
      </w:r>
      <w:r w:rsidR="006F2D60">
        <w:rPr>
          <w:lang w:val="ru-RU"/>
        </w:rPr>
        <w:t>мочного</w:t>
      </w:r>
      <w:r w:rsidR="00367D0A">
        <w:rPr>
          <w:lang w:val="ru-RU"/>
        </w:rPr>
        <w:t xml:space="preserve"> р</w:t>
      </w:r>
      <w:r w:rsidR="00367D0A" w:rsidRPr="007F0E6C">
        <w:rPr>
          <w:lang w:val="ru-RU"/>
        </w:rPr>
        <w:t>емонт</w:t>
      </w:r>
      <w:r w:rsidR="006F2D60">
        <w:rPr>
          <w:lang w:val="ru-RU"/>
        </w:rPr>
        <w:t>а</w:t>
      </w:r>
      <w:r w:rsidR="00367D0A" w:rsidRPr="007F0E6C">
        <w:rPr>
          <w:lang w:val="ru-RU"/>
        </w:rPr>
        <w:t xml:space="preserve"> асфаль</w:t>
      </w:r>
      <w:r w:rsidR="00367D0A">
        <w:rPr>
          <w:lang w:val="ru-RU"/>
        </w:rPr>
        <w:t>тового покрытия</w:t>
      </w:r>
      <w:r w:rsidR="00367D0A" w:rsidRPr="007F0E6C">
        <w:rPr>
          <w:lang w:val="ru-RU"/>
        </w:rPr>
        <w:t xml:space="preserve"> </w:t>
      </w:r>
      <w:r w:rsidR="00367D0A" w:rsidRPr="007F0E6C">
        <w:rPr>
          <w:lang w:val="ru-RU"/>
        </w:rPr>
        <w:t>дворовых территорий</w:t>
      </w:r>
      <w:r w:rsidR="006D4E6E">
        <w:rPr>
          <w:lang w:val="ru-RU"/>
        </w:rPr>
        <w:t xml:space="preserve">. Одновременно, </w:t>
      </w:r>
      <w:r w:rsidR="00D63435">
        <w:rPr>
          <w:lang w:val="ru-RU"/>
        </w:rPr>
        <w:t xml:space="preserve">за счет бюджета городского округа Пущино </w:t>
      </w:r>
      <w:r w:rsidR="00D63435">
        <w:rPr>
          <w:lang w:val="ru-RU"/>
        </w:rPr>
        <w:t xml:space="preserve">выделяется </w:t>
      </w:r>
      <w:r w:rsidR="00367D0A">
        <w:rPr>
          <w:lang w:val="ru-RU"/>
        </w:rPr>
        <w:t xml:space="preserve">софинансирование </w:t>
      </w:r>
      <w:r w:rsidR="00D63435">
        <w:rPr>
          <w:lang w:val="ru-RU"/>
        </w:rPr>
        <w:t xml:space="preserve">данных расходов </w:t>
      </w:r>
      <w:r w:rsidR="00367D0A">
        <w:rPr>
          <w:lang w:val="ru-RU"/>
        </w:rPr>
        <w:t>559 тыс. рублей</w:t>
      </w:r>
      <w:r w:rsidR="006D4E6E">
        <w:rPr>
          <w:lang w:val="ru-RU"/>
        </w:rPr>
        <w:t>.</w:t>
      </w:r>
    </w:p>
    <w:p w:rsidR="0036628E" w:rsidRPr="0036628E" w:rsidRDefault="006D4E6E" w:rsidP="0036628E">
      <w:pPr>
        <w:spacing w:line="240" w:lineRule="atLeast"/>
        <w:jc w:val="both"/>
        <w:rPr>
          <w:lang w:val="ru-RU"/>
        </w:rPr>
      </w:pPr>
      <w:r>
        <w:rPr>
          <w:lang w:val="ru-RU"/>
        </w:rPr>
        <w:t xml:space="preserve">              Так же н</w:t>
      </w:r>
      <w:r w:rsidR="0036628E" w:rsidRPr="0036628E">
        <w:rPr>
          <w:lang w:val="ru-RU"/>
        </w:rPr>
        <w:t xml:space="preserve">аблюдается </w:t>
      </w:r>
      <w:r w:rsidR="0036628E">
        <w:rPr>
          <w:lang w:val="ru-RU"/>
        </w:rPr>
        <w:t>увеличение объема</w:t>
      </w:r>
      <w:r w:rsidR="0036628E" w:rsidRPr="0036628E">
        <w:rPr>
          <w:lang w:val="ru-RU"/>
        </w:rPr>
        <w:t xml:space="preserve"> расходов</w:t>
      </w:r>
      <w:r w:rsidR="0036628E">
        <w:rPr>
          <w:lang w:val="ru-RU"/>
        </w:rPr>
        <w:t xml:space="preserve"> </w:t>
      </w:r>
      <w:r w:rsidR="0036628E" w:rsidRPr="0036628E">
        <w:rPr>
          <w:lang w:val="ru-RU"/>
        </w:rPr>
        <w:t xml:space="preserve">за счет </w:t>
      </w:r>
      <w:r w:rsidR="0036628E">
        <w:rPr>
          <w:lang w:val="ru-RU"/>
        </w:rPr>
        <w:t>местного бюджета:</w:t>
      </w:r>
    </w:p>
    <w:p w:rsidR="00682F4C" w:rsidRDefault="007F0E6C" w:rsidP="007F0E6C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- д</w:t>
      </w:r>
      <w:r w:rsidR="001479CA" w:rsidRPr="001479CA">
        <w:rPr>
          <w:lang w:val="ru-RU"/>
        </w:rPr>
        <w:t xml:space="preserve">обавляются субсидии на иные цели для </w:t>
      </w:r>
      <w:r w:rsidR="00682F4C">
        <w:rPr>
          <w:lang w:val="ru-RU"/>
        </w:rPr>
        <w:t>МБУ «МФЦ»</w:t>
      </w:r>
      <w:r w:rsidR="001479CA" w:rsidRPr="001479CA">
        <w:rPr>
          <w:lang w:val="ru-RU"/>
        </w:rPr>
        <w:t xml:space="preserve"> в размере 1500 тыс. рублей</w:t>
      </w:r>
      <w:r w:rsidR="00682F4C">
        <w:rPr>
          <w:lang w:val="ru-RU"/>
        </w:rPr>
        <w:t>;</w:t>
      </w:r>
    </w:p>
    <w:p w:rsidR="007F0E6C" w:rsidRDefault="00682F4C" w:rsidP="007F0E6C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="006D4E6E">
        <w:rPr>
          <w:lang w:val="ru-RU"/>
        </w:rPr>
        <w:t>-</w:t>
      </w:r>
      <w:r w:rsidR="007F0E6C">
        <w:rPr>
          <w:lang w:val="ru-RU"/>
        </w:rPr>
        <w:t xml:space="preserve"> увеличивается финансирование</w:t>
      </w:r>
      <w:r w:rsidR="007F0E6C" w:rsidRPr="007F0E6C">
        <w:rPr>
          <w:lang w:val="ru-RU"/>
        </w:rPr>
        <w:t xml:space="preserve"> МКУ «Централизованная бухгалтерия» на 750 тыс. рублей</w:t>
      </w:r>
      <w:r w:rsidR="009824C8">
        <w:rPr>
          <w:lang w:val="ru-RU"/>
        </w:rPr>
        <w:t>;</w:t>
      </w:r>
    </w:p>
    <w:p w:rsidR="001479CA" w:rsidRDefault="007F0E6C" w:rsidP="007F0E6C">
      <w:pPr>
        <w:jc w:val="both"/>
        <w:rPr>
          <w:lang w:val="ru-RU"/>
        </w:rPr>
      </w:pPr>
      <w:r>
        <w:rPr>
          <w:lang w:val="ru-RU"/>
        </w:rPr>
        <w:tab/>
        <w:t>- у</w:t>
      </w:r>
      <w:r w:rsidR="001479CA">
        <w:rPr>
          <w:lang w:val="ru-RU"/>
        </w:rPr>
        <w:t>величивается финансирование</w:t>
      </w:r>
      <w:r>
        <w:rPr>
          <w:lang w:val="ru-RU"/>
        </w:rPr>
        <w:t xml:space="preserve"> </w:t>
      </w:r>
      <w:r w:rsidR="001479CA">
        <w:rPr>
          <w:lang w:val="ru-RU"/>
        </w:rPr>
        <w:t>на ремонт автомобильных дорог общего пользования (кредиторская задолженность) в размере 1958 тыс. рублей</w:t>
      </w:r>
      <w:r>
        <w:rPr>
          <w:lang w:val="ru-RU"/>
        </w:rPr>
        <w:t xml:space="preserve"> </w:t>
      </w:r>
      <w:r w:rsidR="001479CA">
        <w:rPr>
          <w:lang w:val="ru-RU"/>
        </w:rPr>
        <w:t>;</w:t>
      </w:r>
    </w:p>
    <w:p w:rsidR="001479CA" w:rsidRDefault="007F0E6C" w:rsidP="007F0E6C">
      <w:pPr>
        <w:jc w:val="both"/>
        <w:rPr>
          <w:lang w:val="ru-RU"/>
        </w:rPr>
      </w:pPr>
      <w:r>
        <w:rPr>
          <w:lang w:val="ru-RU"/>
        </w:rPr>
        <w:tab/>
        <w:t>- д</w:t>
      </w:r>
      <w:r w:rsidR="001479CA">
        <w:rPr>
          <w:lang w:val="ru-RU"/>
        </w:rPr>
        <w:t xml:space="preserve">обавляются </w:t>
      </w:r>
      <w:r>
        <w:rPr>
          <w:lang w:val="ru-RU"/>
        </w:rPr>
        <w:t xml:space="preserve">бюджетные средства </w:t>
      </w:r>
      <w:r w:rsidR="001479CA">
        <w:rPr>
          <w:lang w:val="ru-RU"/>
        </w:rPr>
        <w:t xml:space="preserve">на мероприятия по обеспечению безопасности дорожного движения в размере </w:t>
      </w:r>
      <w:r>
        <w:rPr>
          <w:lang w:val="ru-RU"/>
        </w:rPr>
        <w:t>1800 тыс. рублей;</w:t>
      </w:r>
    </w:p>
    <w:p w:rsidR="007F0E6C" w:rsidRDefault="007F0E6C" w:rsidP="007F0E6C">
      <w:pPr>
        <w:jc w:val="both"/>
        <w:rPr>
          <w:lang w:val="ru-RU"/>
        </w:rPr>
      </w:pPr>
      <w:r>
        <w:rPr>
          <w:lang w:val="ru-RU"/>
        </w:rPr>
        <w:tab/>
        <w:t>- добавляются бюджетные средства на актуализацию</w:t>
      </w:r>
      <w:r w:rsidRPr="007F0E6C">
        <w:rPr>
          <w:lang w:val="ru-RU"/>
        </w:rPr>
        <w:t xml:space="preserve"> стратегии социально-экономического развития наукограда</w:t>
      </w:r>
      <w:r>
        <w:rPr>
          <w:lang w:val="ru-RU"/>
        </w:rPr>
        <w:t xml:space="preserve"> в размере 3300 тыс. рублей;</w:t>
      </w:r>
    </w:p>
    <w:p w:rsidR="007F0E6C" w:rsidRDefault="007F0E6C" w:rsidP="007F0E6C">
      <w:pPr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="006D4E6E">
        <w:rPr>
          <w:lang w:val="ru-RU"/>
        </w:rPr>
        <w:t>возрастает</w:t>
      </w:r>
      <w:r>
        <w:rPr>
          <w:lang w:val="ru-RU"/>
        </w:rPr>
        <w:t xml:space="preserve"> финансирование на о</w:t>
      </w:r>
      <w:r w:rsidRPr="007F0E6C">
        <w:rPr>
          <w:lang w:val="ru-RU"/>
        </w:rPr>
        <w:t>беспечение мероприятий по ремонту п</w:t>
      </w:r>
      <w:r>
        <w:rPr>
          <w:lang w:val="ru-RU"/>
        </w:rPr>
        <w:t>одъездов многоквартирных домов в размере 10811 тыс. рублей;</w:t>
      </w:r>
    </w:p>
    <w:p w:rsidR="007F0E6C" w:rsidRDefault="007F0E6C" w:rsidP="007F0E6C">
      <w:pPr>
        <w:jc w:val="both"/>
        <w:rPr>
          <w:lang w:val="ru-RU"/>
        </w:rPr>
      </w:pPr>
      <w:r>
        <w:rPr>
          <w:lang w:val="ru-RU"/>
        </w:rPr>
        <w:tab/>
        <w:t xml:space="preserve">- увеличиваются взносы </w:t>
      </w:r>
      <w:r w:rsidRPr="007F0E6C">
        <w:rPr>
          <w:lang w:val="ru-RU"/>
        </w:rPr>
        <w:t>на капитальный ремонт общего имущества МКД</w:t>
      </w:r>
      <w:r>
        <w:rPr>
          <w:lang w:val="ru-RU"/>
        </w:rPr>
        <w:t xml:space="preserve"> в размере 1060 тыс. рублей;</w:t>
      </w:r>
    </w:p>
    <w:p w:rsidR="006D4E6E" w:rsidRDefault="006D4E6E" w:rsidP="006D4E6E">
      <w:pPr>
        <w:spacing w:line="240" w:lineRule="atLeast"/>
        <w:jc w:val="both"/>
        <w:rPr>
          <w:lang w:val="ru-RU"/>
        </w:rPr>
      </w:pPr>
      <w:r>
        <w:rPr>
          <w:lang w:val="ru-RU"/>
        </w:rPr>
        <w:t xml:space="preserve">             </w:t>
      </w:r>
      <w:r>
        <w:rPr>
          <w:lang w:val="ru-RU"/>
        </w:rPr>
        <w:t xml:space="preserve">- </w:t>
      </w:r>
      <w:r>
        <w:rPr>
          <w:lang w:val="ru-RU"/>
        </w:rPr>
        <w:t xml:space="preserve">  выделяются</w:t>
      </w:r>
      <w:r>
        <w:rPr>
          <w:lang w:val="ru-RU"/>
        </w:rPr>
        <w:t xml:space="preserve"> субсидии на иные цели для МБУ «Благоустройство» в размере 5500 тыс. рублей</w:t>
      </w:r>
      <w:r w:rsidRPr="001479CA">
        <w:rPr>
          <w:lang w:val="ru-RU"/>
        </w:rPr>
        <w:t>;</w:t>
      </w:r>
    </w:p>
    <w:p w:rsidR="001479CA" w:rsidRDefault="006D4E6E" w:rsidP="007F0E6C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367D0A">
        <w:rPr>
          <w:lang w:val="ru-RU"/>
        </w:rPr>
        <w:t xml:space="preserve">- </w:t>
      </w:r>
      <w:r w:rsidR="00682F4C">
        <w:rPr>
          <w:lang w:val="ru-RU"/>
        </w:rPr>
        <w:t xml:space="preserve"> увеличивается финансирование на ремонт асфальтового покрытия дворовых территорий и ремонт тротуаров (в т.ч. кредиторская задолженность) в размере 8449 тыс. рублей;</w:t>
      </w:r>
    </w:p>
    <w:p w:rsidR="00682F4C" w:rsidRDefault="00682F4C" w:rsidP="007F0E6C">
      <w:pPr>
        <w:jc w:val="both"/>
        <w:rPr>
          <w:lang w:val="ru-RU"/>
        </w:rPr>
      </w:pPr>
      <w:r>
        <w:rPr>
          <w:lang w:val="ru-RU"/>
        </w:rPr>
        <w:tab/>
        <w:t>- увеличивается финансирование на природоохранные мероприятия в размере 492 тыс. рублей;</w:t>
      </w:r>
    </w:p>
    <w:p w:rsidR="00682F4C" w:rsidRDefault="00682F4C" w:rsidP="007F0E6C">
      <w:pPr>
        <w:jc w:val="both"/>
        <w:rPr>
          <w:lang w:val="ru-RU"/>
        </w:rPr>
      </w:pPr>
      <w:r>
        <w:rPr>
          <w:lang w:val="ru-RU"/>
        </w:rPr>
        <w:tab/>
        <w:t>- добавляются субсидии на иные цели детским дошкольным учреждениям в размере 18330 тыс. рублей;</w:t>
      </w:r>
    </w:p>
    <w:p w:rsidR="00682F4C" w:rsidRDefault="00682F4C" w:rsidP="007F0E6C">
      <w:pPr>
        <w:jc w:val="both"/>
        <w:rPr>
          <w:lang w:val="ru-RU"/>
        </w:rPr>
      </w:pPr>
      <w:r>
        <w:rPr>
          <w:lang w:val="ru-RU"/>
        </w:rPr>
        <w:tab/>
        <w:t>-увеличивается финансирование общеобразовательных школ</w:t>
      </w:r>
      <w:r w:rsidR="009824C8" w:rsidRPr="009824C8">
        <w:rPr>
          <w:lang w:val="ru-RU"/>
        </w:rPr>
        <w:t xml:space="preserve"> </w:t>
      </w:r>
      <w:r>
        <w:rPr>
          <w:lang w:val="ru-RU"/>
        </w:rPr>
        <w:t>в размере 8233 тыс. рублей, в том числе на мероприятия – 150 тыс. рублей, субсидии на иные цели – 7112 тыс. рублей, ПФ ДОД – 971 тыс. рублей;</w:t>
      </w:r>
    </w:p>
    <w:p w:rsidR="009824C8" w:rsidRDefault="009824C8" w:rsidP="007F0E6C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DD2765">
        <w:rPr>
          <w:lang w:val="ru-RU"/>
        </w:rPr>
        <w:t>выделяются</w:t>
      </w:r>
      <w:r>
        <w:rPr>
          <w:lang w:val="ru-RU"/>
        </w:rPr>
        <w:t xml:space="preserve"> субсидии на иные цели</w:t>
      </w:r>
      <w:r w:rsidRPr="009824C8">
        <w:rPr>
          <w:lang w:val="ru-RU"/>
        </w:rPr>
        <w:t xml:space="preserve"> </w:t>
      </w:r>
      <w:r>
        <w:rPr>
          <w:lang w:val="ru-RU"/>
        </w:rPr>
        <w:t xml:space="preserve">для Детской музыкальной школы в размере 484 тыс. рублей, для Детской художественной школы – 250 тыс. рублей, Детскому юношескому центру – 2458 тыс. рублей, Центру </w:t>
      </w:r>
      <w:r w:rsidR="006E511C">
        <w:rPr>
          <w:lang w:val="ru-RU"/>
        </w:rPr>
        <w:t>к</w:t>
      </w:r>
      <w:r>
        <w:rPr>
          <w:lang w:val="ru-RU"/>
        </w:rPr>
        <w:t>ультурного развития – 18481 тыс. рублей, Центральной городской библиотеке – 985 тыс. рублей;</w:t>
      </w:r>
    </w:p>
    <w:p w:rsidR="009824C8" w:rsidRDefault="009824C8" w:rsidP="007F0E6C">
      <w:pPr>
        <w:jc w:val="both"/>
        <w:rPr>
          <w:lang w:val="ru-RU"/>
        </w:rPr>
      </w:pPr>
      <w:r>
        <w:rPr>
          <w:lang w:val="ru-RU"/>
        </w:rPr>
        <w:lastRenderedPageBreak/>
        <w:tab/>
        <w:t xml:space="preserve">- </w:t>
      </w:r>
      <w:r w:rsidR="00DD2765">
        <w:rPr>
          <w:lang w:val="ru-RU"/>
        </w:rPr>
        <w:t>выделяются</w:t>
      </w:r>
      <w:r>
        <w:rPr>
          <w:lang w:val="ru-RU"/>
        </w:rPr>
        <w:t xml:space="preserve"> средства на персонифи</w:t>
      </w:r>
      <w:r w:rsidR="006F2D60">
        <w:rPr>
          <w:lang w:val="ru-RU"/>
        </w:rPr>
        <w:t>цированное финансирование доп</w:t>
      </w:r>
      <w:r w:rsidR="00844A60">
        <w:rPr>
          <w:lang w:val="ru-RU"/>
        </w:rPr>
        <w:t xml:space="preserve">олнительного </w:t>
      </w:r>
      <w:bookmarkStart w:id="0" w:name="_GoBack"/>
      <w:bookmarkEnd w:id="0"/>
      <w:r w:rsidR="006F2D60">
        <w:rPr>
          <w:lang w:val="ru-RU"/>
        </w:rPr>
        <w:t xml:space="preserve"> о</w:t>
      </w:r>
      <w:r>
        <w:rPr>
          <w:lang w:val="ru-RU"/>
        </w:rPr>
        <w:t>бразования в размере 1391 тыс. рублей;</w:t>
      </w:r>
    </w:p>
    <w:p w:rsidR="00682F4C" w:rsidRPr="00DD2765" w:rsidRDefault="009824C8" w:rsidP="007F0E6C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682F4C">
        <w:rPr>
          <w:lang w:val="ru-RU"/>
        </w:rPr>
        <w:t xml:space="preserve"> </w:t>
      </w:r>
      <w:r>
        <w:rPr>
          <w:lang w:val="ru-RU"/>
        </w:rPr>
        <w:t>увеличиваются субсидии на иные цели для Дворца спорта «Ока» в размере 700 тыс. рублей</w:t>
      </w:r>
      <w:r w:rsidR="00DD2765" w:rsidRPr="00DD2765">
        <w:rPr>
          <w:lang w:val="ru-RU"/>
        </w:rPr>
        <w:t>;</w:t>
      </w:r>
    </w:p>
    <w:p w:rsidR="00DD2765" w:rsidRPr="00DD2765" w:rsidRDefault="00DD2765" w:rsidP="00DD2765">
      <w:pPr>
        <w:jc w:val="both"/>
        <w:rPr>
          <w:lang w:val="ru-RU"/>
        </w:rPr>
      </w:pPr>
      <w:r>
        <w:rPr>
          <w:lang w:val="ru-RU"/>
        </w:rPr>
        <w:t xml:space="preserve">               - </w:t>
      </w:r>
      <w:r>
        <w:rPr>
          <w:lang w:val="ru-RU"/>
        </w:rPr>
        <w:t>сокращается финансирование из средств местного бюджета на мероприятия по реализации муниципальной программы «Социальная защита насел</w:t>
      </w:r>
      <w:r>
        <w:rPr>
          <w:lang w:val="ru-RU"/>
        </w:rPr>
        <w:t>ения» в размере 150 тыс. рублей</w:t>
      </w:r>
      <w:r w:rsidRPr="00DD2765">
        <w:rPr>
          <w:lang w:val="ru-RU"/>
        </w:rPr>
        <w:t>.</w:t>
      </w:r>
    </w:p>
    <w:p w:rsidR="00DD2765" w:rsidRDefault="00DD2765" w:rsidP="007F0E6C">
      <w:pPr>
        <w:jc w:val="both"/>
        <w:rPr>
          <w:lang w:val="ru-RU"/>
        </w:rPr>
      </w:pPr>
    </w:p>
    <w:p w:rsidR="006B5E5D" w:rsidRDefault="006B5E5D" w:rsidP="007F0E6C">
      <w:pPr>
        <w:jc w:val="both"/>
        <w:rPr>
          <w:lang w:val="ru-RU"/>
        </w:rPr>
      </w:pPr>
    </w:p>
    <w:p w:rsidR="006B5E5D" w:rsidRPr="006B5E5D" w:rsidRDefault="006B5E5D" w:rsidP="006B5E5D">
      <w:pPr>
        <w:tabs>
          <w:tab w:val="left" w:pos="1680"/>
        </w:tabs>
        <w:ind w:firstLine="709"/>
        <w:jc w:val="center"/>
        <w:rPr>
          <w:b/>
          <w:lang w:val="ru-RU"/>
        </w:rPr>
      </w:pPr>
      <w:r w:rsidRPr="006B5E5D">
        <w:rPr>
          <w:b/>
          <w:lang w:val="ru-RU"/>
        </w:rPr>
        <w:t>Замечания и предложения</w:t>
      </w:r>
    </w:p>
    <w:p w:rsidR="006B5E5D" w:rsidRPr="006B5E5D" w:rsidRDefault="006B5E5D" w:rsidP="006B5E5D">
      <w:pPr>
        <w:tabs>
          <w:tab w:val="left" w:pos="1680"/>
        </w:tabs>
        <w:ind w:firstLine="709"/>
        <w:jc w:val="both"/>
        <w:rPr>
          <w:lang w:val="ru-RU"/>
        </w:rPr>
      </w:pPr>
    </w:p>
    <w:p w:rsidR="006B5E5D" w:rsidRPr="006B5E5D" w:rsidRDefault="006B5E5D" w:rsidP="006B5E5D">
      <w:pPr>
        <w:tabs>
          <w:tab w:val="left" w:pos="1680"/>
        </w:tabs>
        <w:ind w:firstLine="709"/>
        <w:jc w:val="both"/>
        <w:rPr>
          <w:lang w:val="ru-RU"/>
        </w:rPr>
      </w:pPr>
      <w:r w:rsidRPr="006B5E5D">
        <w:rPr>
          <w:lang w:val="ru-RU"/>
        </w:rPr>
        <w:t>Ревизионная комиссия города Пущино предлагает:</w:t>
      </w:r>
    </w:p>
    <w:p w:rsidR="00804D7F" w:rsidRPr="00FC3543" w:rsidRDefault="006B5E5D" w:rsidP="006B5E5D">
      <w:pPr>
        <w:tabs>
          <w:tab w:val="left" w:pos="1680"/>
        </w:tabs>
        <w:ind w:firstLine="709"/>
        <w:jc w:val="both"/>
        <w:rPr>
          <w:lang w:val="ru-RU"/>
        </w:rPr>
      </w:pPr>
      <w:r w:rsidRPr="006B5E5D">
        <w:rPr>
          <w:lang w:val="ru-RU"/>
        </w:rPr>
        <w:t>- обратить внимание на чрезмерную величину дефицита бюджета городского округа Пущино в проекте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</w:t>
      </w:r>
      <w:r>
        <w:rPr>
          <w:lang w:val="ru-RU"/>
        </w:rPr>
        <w:t>,</w:t>
      </w:r>
      <w:r w:rsidRPr="006B5E5D">
        <w:rPr>
          <w:lang w:val="ru-RU"/>
        </w:rPr>
        <w:t xml:space="preserve"> превышающую годовой лимит, установленный статьей 92.1 Бюджетного кодекса РФ</w:t>
      </w:r>
      <w:r>
        <w:rPr>
          <w:lang w:val="ru-RU"/>
        </w:rPr>
        <w:t>.</w:t>
      </w:r>
    </w:p>
    <w:p w:rsidR="00804D7F" w:rsidRDefault="00804D7F" w:rsidP="00804D7F">
      <w:pPr>
        <w:tabs>
          <w:tab w:val="left" w:pos="1545"/>
        </w:tabs>
        <w:jc w:val="both"/>
        <w:rPr>
          <w:lang w:val="ru-RU"/>
        </w:rPr>
      </w:pPr>
      <w:r w:rsidRPr="00FC3543">
        <w:rPr>
          <w:lang w:val="ru-RU"/>
        </w:rPr>
        <w:t xml:space="preserve">              </w:t>
      </w:r>
      <w:r w:rsidR="006B5E5D">
        <w:rPr>
          <w:lang w:val="ru-RU"/>
        </w:rPr>
        <w:t xml:space="preserve">- </w:t>
      </w:r>
      <w:r w:rsidRPr="00FC3543">
        <w:rPr>
          <w:lang w:val="ru-RU"/>
        </w:rPr>
        <w:t xml:space="preserve">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</w:t>
      </w:r>
      <w:r w:rsidRPr="00804D7F">
        <w:rPr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Pr="00FC3543">
        <w:rPr>
          <w:lang w:val="ru-RU"/>
        </w:rPr>
        <w:t>с учетом настоящего Заключения.</w:t>
      </w:r>
    </w:p>
    <w:p w:rsidR="00804D7F" w:rsidRDefault="00804D7F" w:rsidP="00804D7F">
      <w:pPr>
        <w:tabs>
          <w:tab w:val="left" w:pos="1545"/>
        </w:tabs>
        <w:jc w:val="both"/>
        <w:rPr>
          <w:lang w:val="ru-RU"/>
        </w:rPr>
      </w:pPr>
    </w:p>
    <w:p w:rsidR="00ED1629" w:rsidRDefault="00ED1629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</w:p>
    <w:p w:rsidR="00D219DC" w:rsidRDefault="00ED1629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804D7F">
        <w:rPr>
          <w:lang w:val="ru-RU"/>
        </w:rPr>
        <w:t xml:space="preserve">Ревизионной комиссии                                                                              </w:t>
      </w:r>
      <w:r>
        <w:rPr>
          <w:lang w:val="ru-RU"/>
        </w:rPr>
        <w:t xml:space="preserve">       </w:t>
      </w:r>
      <w:r w:rsidR="006E511C">
        <w:rPr>
          <w:lang w:val="ru-RU"/>
        </w:rPr>
        <w:t xml:space="preserve">  </w:t>
      </w:r>
      <w:r w:rsidR="00804D7F">
        <w:rPr>
          <w:lang w:val="ru-RU"/>
        </w:rPr>
        <w:t xml:space="preserve"> </w:t>
      </w:r>
      <w:r>
        <w:rPr>
          <w:lang w:val="ru-RU"/>
        </w:rPr>
        <w:t>Е.Е. Прасолова</w:t>
      </w:r>
    </w:p>
    <w:sectPr w:rsidR="00D219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58" w:rsidRDefault="00621958" w:rsidP="006E511C">
      <w:r>
        <w:separator/>
      </w:r>
    </w:p>
  </w:endnote>
  <w:endnote w:type="continuationSeparator" w:id="0">
    <w:p w:rsidR="00621958" w:rsidRDefault="00621958" w:rsidP="006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1919"/>
      <w:docPartObj>
        <w:docPartGallery w:val="Page Numbers (Bottom of Page)"/>
        <w:docPartUnique/>
      </w:docPartObj>
    </w:sdtPr>
    <w:sdtEndPr/>
    <w:sdtContent>
      <w:p w:rsidR="006E511C" w:rsidRDefault="006E51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DF" w:rsidRPr="00D375DF">
          <w:rPr>
            <w:noProof/>
            <w:lang w:val="ru-RU"/>
          </w:rPr>
          <w:t>2</w:t>
        </w:r>
        <w:r>
          <w:fldChar w:fldCharType="end"/>
        </w:r>
      </w:p>
    </w:sdtContent>
  </w:sdt>
  <w:p w:rsidR="006E511C" w:rsidRDefault="006E51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58" w:rsidRDefault="00621958" w:rsidP="006E511C">
      <w:r>
        <w:separator/>
      </w:r>
    </w:p>
  </w:footnote>
  <w:footnote w:type="continuationSeparator" w:id="0">
    <w:p w:rsidR="00621958" w:rsidRDefault="00621958" w:rsidP="006E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D27"/>
    <w:multiLevelType w:val="hybridMultilevel"/>
    <w:tmpl w:val="813A1352"/>
    <w:lvl w:ilvl="0" w:tplc="8BD621F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B90274"/>
    <w:multiLevelType w:val="hybridMultilevel"/>
    <w:tmpl w:val="FF9EE89C"/>
    <w:lvl w:ilvl="0" w:tplc="2E5857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B04993"/>
    <w:multiLevelType w:val="hybridMultilevel"/>
    <w:tmpl w:val="4A9CCAF0"/>
    <w:lvl w:ilvl="0" w:tplc="58669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CB5ED7"/>
    <w:multiLevelType w:val="hybridMultilevel"/>
    <w:tmpl w:val="11A69518"/>
    <w:lvl w:ilvl="0" w:tplc="AB50B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42"/>
    <w:rsid w:val="00057DF7"/>
    <w:rsid w:val="00095CEC"/>
    <w:rsid w:val="00110724"/>
    <w:rsid w:val="001479CA"/>
    <w:rsid w:val="001A4764"/>
    <w:rsid w:val="002914D2"/>
    <w:rsid w:val="002D5283"/>
    <w:rsid w:val="00316103"/>
    <w:rsid w:val="0036628E"/>
    <w:rsid w:val="00367D0A"/>
    <w:rsid w:val="003A6721"/>
    <w:rsid w:val="003E2C2B"/>
    <w:rsid w:val="00457E82"/>
    <w:rsid w:val="00473742"/>
    <w:rsid w:val="004A4197"/>
    <w:rsid w:val="00506DDF"/>
    <w:rsid w:val="005D1288"/>
    <w:rsid w:val="00604026"/>
    <w:rsid w:val="00621958"/>
    <w:rsid w:val="00682F4C"/>
    <w:rsid w:val="006B5E5D"/>
    <w:rsid w:val="006D4E6E"/>
    <w:rsid w:val="006E511C"/>
    <w:rsid w:val="006F2D60"/>
    <w:rsid w:val="007F0E6C"/>
    <w:rsid w:val="00804D7F"/>
    <w:rsid w:val="00812164"/>
    <w:rsid w:val="00844A60"/>
    <w:rsid w:val="008773F9"/>
    <w:rsid w:val="00891689"/>
    <w:rsid w:val="008E522F"/>
    <w:rsid w:val="009824C8"/>
    <w:rsid w:val="009E061D"/>
    <w:rsid w:val="00A8022B"/>
    <w:rsid w:val="00AF02B8"/>
    <w:rsid w:val="00B22C6A"/>
    <w:rsid w:val="00B42852"/>
    <w:rsid w:val="00CB4509"/>
    <w:rsid w:val="00D219DC"/>
    <w:rsid w:val="00D375DF"/>
    <w:rsid w:val="00D63435"/>
    <w:rsid w:val="00DB32B7"/>
    <w:rsid w:val="00DD2765"/>
    <w:rsid w:val="00E23684"/>
    <w:rsid w:val="00E63E5C"/>
    <w:rsid w:val="00ED1629"/>
    <w:rsid w:val="00EF5C11"/>
    <w:rsid w:val="00F05DBA"/>
    <w:rsid w:val="00F31336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5D1288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5D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E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5C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6E5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1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6E5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1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5D1288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5D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E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5C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6E5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1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6E5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1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2021-02-25T09:56:00Z</cp:lastPrinted>
  <dcterms:created xsi:type="dcterms:W3CDTF">2021-02-25T09:58:00Z</dcterms:created>
  <dcterms:modified xsi:type="dcterms:W3CDTF">2021-02-25T09:58:00Z</dcterms:modified>
</cp:coreProperties>
</file>