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3B2106">
        <w:rPr>
          <w:rFonts w:ascii="Times New Roman" w:hAnsi="Times New Roman" w:cs="Times New Roman"/>
          <w:b/>
          <w:sz w:val="28"/>
          <w:szCs w:val="28"/>
        </w:rPr>
        <w:t>№28</w:t>
      </w:r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8B21C1" w:rsidP="00866774">
      <w:pPr>
        <w:jc w:val="right"/>
        <w:rPr>
          <w:b/>
        </w:rPr>
      </w:pPr>
      <w:r>
        <w:rPr>
          <w:b/>
        </w:rPr>
        <w:t>0</w:t>
      </w:r>
      <w:r w:rsidR="003B2106">
        <w:rPr>
          <w:b/>
        </w:rPr>
        <w:t>1</w:t>
      </w:r>
      <w:r w:rsidR="00004912">
        <w:rPr>
          <w:b/>
        </w:rPr>
        <w:t xml:space="preserve"> </w:t>
      </w:r>
      <w:r w:rsidR="003B2106">
        <w:rPr>
          <w:b/>
        </w:rPr>
        <w:t>сентября</w:t>
      </w:r>
      <w:bookmarkStart w:id="0" w:name="_GoBack"/>
      <w:bookmarkEnd w:id="0"/>
      <w:r w:rsidR="00866774">
        <w:rPr>
          <w:b/>
        </w:rPr>
        <w:t xml:space="preserve"> 20</w:t>
      </w:r>
      <w:r>
        <w:rPr>
          <w:b/>
        </w:rPr>
        <w:t>21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>1) проект Постановления Администрации городского округа Пущино «</w:t>
      </w:r>
      <w:r w:rsidR="008B21C1" w:rsidRPr="0069076D">
        <w:t xml:space="preserve">«О внесении изменений в муниципальную программу </w:t>
      </w:r>
      <w:r w:rsidRPr="000A1CDE">
        <w:t>«</w:t>
      </w:r>
      <w:r w:rsidR="002056CC" w:rsidRPr="000A1CDE">
        <w:t>Цифровое муниципальное образование</w:t>
      </w:r>
      <w:r w:rsidRPr="000A1CDE">
        <w:t>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Pr="008E58E9" w:rsidRDefault="00EC50F3" w:rsidP="008E58E9">
      <w:pPr>
        <w:jc w:val="both"/>
      </w:pPr>
      <w:r>
        <w:tab/>
        <w:t xml:space="preserve">3) </w:t>
      </w:r>
      <w:r w:rsidR="008E58E9">
        <w:t xml:space="preserve">паспорт проекта Подпрограммы 2 </w:t>
      </w:r>
      <w:r w:rsidR="008E58E9" w:rsidRPr="003E1CF0"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8E58E9" w:rsidRPr="008E58E9">
        <w:t>;</w:t>
      </w:r>
    </w:p>
    <w:p w:rsidR="008E58E9" w:rsidRDefault="008E58E9" w:rsidP="008E58E9">
      <w:pPr>
        <w:jc w:val="both"/>
      </w:pPr>
      <w:r w:rsidRPr="008E58E9">
        <w:t xml:space="preserve">            4) </w:t>
      </w:r>
      <w:r w:rsidR="00EC50F3">
        <w:t xml:space="preserve"> </w:t>
      </w:r>
      <w:r>
        <w:t>П</w:t>
      </w:r>
      <w:r w:rsidRPr="00EC50F3">
        <w:t xml:space="preserve">еречень </w:t>
      </w:r>
      <w:r>
        <w:t>мероприятий</w:t>
      </w:r>
      <w:r w:rsidRPr="00EC50F3">
        <w:t xml:space="preserve"> </w:t>
      </w:r>
      <w:r w:rsidR="00EC50F3" w:rsidRPr="00EC50F3">
        <w:t>П</w:t>
      </w:r>
      <w:r>
        <w:t>одп</w:t>
      </w:r>
      <w:r w:rsidR="00EC50F3" w:rsidRPr="00EC50F3">
        <w:t>рограммы</w:t>
      </w:r>
      <w:r w:rsidR="002056CC">
        <w:t xml:space="preserve"> </w:t>
      </w:r>
      <w:r>
        <w:t>2.</w:t>
      </w:r>
    </w:p>
    <w:p w:rsidR="00EC50F3" w:rsidRDefault="00EC50F3" w:rsidP="00000F05">
      <w:pPr>
        <w:jc w:val="both"/>
      </w:pPr>
    </w:p>
    <w:p w:rsidR="00866774" w:rsidRDefault="003D40F8" w:rsidP="00866774">
      <w:pPr>
        <w:ind w:firstLine="708"/>
        <w:jc w:val="both"/>
        <w:rPr>
          <w:b/>
        </w:rPr>
      </w:pPr>
      <w:r>
        <w:rPr>
          <w:b/>
        </w:rPr>
        <w:t>5</w:t>
      </w:r>
      <w:r w:rsidR="00554C87">
        <w:rPr>
          <w:b/>
        </w:rPr>
        <w:t xml:space="preserve">.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000F05" w:rsidRPr="00000F05" w:rsidRDefault="00000F05" w:rsidP="00B81C30">
      <w:pPr>
        <w:jc w:val="both"/>
      </w:pPr>
      <w:r>
        <w:tab/>
      </w:r>
    </w:p>
    <w:p w:rsidR="003E1CF0" w:rsidRDefault="003E7D98" w:rsidP="003E7D98">
      <w:pPr>
        <w:jc w:val="both"/>
      </w:pPr>
      <w:r>
        <w:t xml:space="preserve">          </w:t>
      </w:r>
      <w:proofErr w:type="gramStart"/>
      <w:r w:rsidRPr="00AB59EE">
        <w:t>Объем финансирования муниципальной программы на 20</w:t>
      </w:r>
      <w:r>
        <w:t>20 - 2024</w:t>
      </w:r>
      <w:r w:rsidRPr="00AB59EE">
        <w:t xml:space="preserve"> год</w:t>
      </w:r>
      <w:r>
        <w:t>ы</w:t>
      </w:r>
      <w:r w:rsidRPr="00AB59EE">
        <w:t xml:space="preserve">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</w:t>
      </w:r>
      <w:r w:rsidR="00F9094E" w:rsidRPr="00546839">
        <w:t xml:space="preserve">от  </w:t>
      </w:r>
      <w:r w:rsidR="00F9094E">
        <w:t xml:space="preserve">26.08. 2021 </w:t>
      </w:r>
      <w:r w:rsidR="00F9094E" w:rsidRPr="00546839">
        <w:t xml:space="preserve"> </w:t>
      </w:r>
      <w:r w:rsidRPr="00AB59EE">
        <w:t xml:space="preserve">№ </w:t>
      </w:r>
      <w:r w:rsidR="008E58E9">
        <w:t>178</w:t>
      </w:r>
      <w:r w:rsidRPr="00546839">
        <w:t>/</w:t>
      </w:r>
      <w:r w:rsidR="008E58E9">
        <w:t>37</w:t>
      </w:r>
      <w:r w:rsidR="00F9094E">
        <w:t xml:space="preserve"> </w:t>
      </w:r>
      <w:r w:rsidRPr="00546839">
        <w:t>«О внесении изменений в</w:t>
      </w:r>
      <w:proofErr w:type="gramEnd"/>
      <w:r w:rsidRPr="00546839">
        <w:t xml:space="preserve"> решение Совета депутатов от </w:t>
      </w:r>
      <w:r>
        <w:t>10 декабря 2020 года</w:t>
      </w:r>
      <w:r w:rsidRPr="00546839">
        <w:t xml:space="preserve"> № 122/25</w:t>
      </w:r>
      <w:r w:rsidRPr="00AB59EE">
        <w:t xml:space="preserve"> «О бюджете </w:t>
      </w:r>
      <w:r>
        <w:t>городского округа Пущино на 2021 год и на плановый период 2022 и 2023</w:t>
      </w:r>
      <w:r w:rsidR="00F87291">
        <w:t xml:space="preserve"> годов».</w:t>
      </w:r>
      <w:r w:rsidRPr="00AB59EE">
        <w:t xml:space="preserve"> </w:t>
      </w:r>
    </w:p>
    <w:p w:rsidR="001465F9" w:rsidRDefault="003E1CF0" w:rsidP="003E7D98">
      <w:pPr>
        <w:jc w:val="both"/>
        <w:rPr>
          <w:i/>
        </w:rPr>
      </w:pPr>
      <w:r>
        <w:t xml:space="preserve">              </w:t>
      </w:r>
      <w:r w:rsidR="003E7D98" w:rsidRPr="00AB59EE">
        <w:t>Изменение объемов финансирования программы приведены в Таблице №1.</w:t>
      </w:r>
      <w:r w:rsidR="003E7D98" w:rsidRPr="00C53BB2">
        <w:rPr>
          <w:i/>
        </w:rPr>
        <w:t xml:space="preserve">       </w:t>
      </w:r>
    </w:p>
    <w:p w:rsidR="001465F9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182908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</w:t>
      </w:r>
      <w:r w:rsidRPr="00C53BB2">
        <w:rPr>
          <w:i/>
        </w:rPr>
        <w:t xml:space="preserve">    </w:t>
      </w:r>
    </w:p>
    <w:p w:rsidR="001465F9" w:rsidRDefault="00182908" w:rsidP="001465F9">
      <w:pPr>
        <w:tabs>
          <w:tab w:val="left" w:pos="0"/>
        </w:tabs>
        <w:jc w:val="both"/>
        <w:rPr>
          <w:i/>
          <w:lang w:val="en-US"/>
        </w:rPr>
      </w:pPr>
      <w:r>
        <w:rPr>
          <w:i/>
        </w:rPr>
        <w:t xml:space="preserve">                                                                                                                                           </w:t>
      </w:r>
      <w:r w:rsidR="001465F9" w:rsidRPr="00C53BB2">
        <w:rPr>
          <w:i/>
        </w:rPr>
        <w:t xml:space="preserve"> </w:t>
      </w:r>
      <w:r w:rsidR="001465F9" w:rsidRPr="00B4172E">
        <w:rPr>
          <w:i/>
        </w:rPr>
        <w:t>Таблица №1</w:t>
      </w:r>
    </w:p>
    <w:p w:rsidR="001465F9" w:rsidRDefault="001465F9" w:rsidP="001465F9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>
        <w:rPr>
          <w:i/>
          <w:lang w:val="en-US"/>
        </w:rPr>
        <w:t xml:space="preserve"> </w:t>
      </w:r>
      <w:r>
        <w:rPr>
          <w:i/>
        </w:rPr>
        <w:t xml:space="preserve"> 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3666"/>
        <w:gridCol w:w="1116"/>
        <w:gridCol w:w="1015"/>
        <w:gridCol w:w="1016"/>
        <w:gridCol w:w="957"/>
        <w:gridCol w:w="1025"/>
        <w:gridCol w:w="1025"/>
      </w:tblGrid>
      <w:tr w:rsidR="001465F9" w:rsidRPr="00F77947" w:rsidTr="00516702">
        <w:trPr>
          <w:trHeight w:val="240"/>
        </w:trPr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1465F9" w:rsidRPr="00F77947" w:rsidTr="00516702">
        <w:trPr>
          <w:trHeight w:val="300"/>
        </w:trPr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F9" w:rsidRPr="00F77947" w:rsidRDefault="001465F9" w:rsidP="001256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2020 год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2021 год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2022 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2023 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167207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207">
              <w:rPr>
                <w:sz w:val="20"/>
                <w:szCs w:val="20"/>
              </w:rPr>
              <w:t>2024 год</w:t>
            </w:r>
          </w:p>
        </w:tc>
      </w:tr>
      <w:tr w:rsidR="008E58E9" w:rsidRPr="00F77947" w:rsidTr="008E58E9">
        <w:trPr>
          <w:trHeight w:val="101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E9" w:rsidRPr="00546839" w:rsidRDefault="008E58E9" w:rsidP="00516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1465F9">
              <w:rPr>
                <w:rFonts w:ascii="Times New Roman" w:hAnsi="Times New Roman" w:cs="Times New Roman"/>
              </w:rPr>
              <w:t>«Цифровое муниципальное образование»</w:t>
            </w:r>
            <w:r>
              <w:t xml:space="preserve"> </w:t>
            </w:r>
            <w:r w:rsidRPr="00546839">
              <w:rPr>
                <w:rFonts w:ascii="Times New Roman" w:hAnsi="Times New Roman" w:cs="Times New Roman"/>
                <w:sz w:val="18"/>
                <w:szCs w:val="18"/>
              </w:rPr>
              <w:t>на 2020-2024 годы</w:t>
            </w:r>
          </w:p>
          <w:p w:rsidR="008E58E9" w:rsidRPr="00F77947" w:rsidRDefault="008E58E9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E9" w:rsidRPr="00C46FAC" w:rsidRDefault="008E58E9" w:rsidP="008E5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102 222,68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E9" w:rsidRPr="00C46FAC" w:rsidRDefault="008E58E9" w:rsidP="008E58E9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E9" w:rsidRPr="00C46FAC" w:rsidRDefault="008E58E9" w:rsidP="008E5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30 463,48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E9" w:rsidRPr="00C46FAC" w:rsidRDefault="008E58E9" w:rsidP="008E58E9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23 451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E9" w:rsidRPr="00C46FAC" w:rsidRDefault="008E58E9" w:rsidP="008E58E9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E9" w:rsidRPr="00C46FAC" w:rsidRDefault="008E58E9" w:rsidP="008E58E9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0</w:t>
            </w:r>
          </w:p>
        </w:tc>
      </w:tr>
      <w:tr w:rsidR="008E58E9" w:rsidRPr="00F77947" w:rsidTr="008E58E9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B12B2E" w:rsidRDefault="008E58E9" w:rsidP="00516702">
            <w:pPr>
              <w:jc w:val="center"/>
              <w:rPr>
                <w:bCs/>
                <w:sz w:val="20"/>
                <w:szCs w:val="20"/>
              </w:rPr>
            </w:pPr>
            <w:r w:rsidRPr="00B12B2E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8E58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8E58E9" w:rsidRPr="00F77947" w:rsidTr="008E58E9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8E9" w:rsidRPr="00B12B2E" w:rsidRDefault="008E58E9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4 033</w:t>
            </w:r>
            <w:r w:rsidRPr="00C46FAC">
              <w:rPr>
                <w:bCs/>
                <w:sz w:val="20"/>
                <w:szCs w:val="20"/>
              </w:rPr>
              <w:t>,01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1 553 </w:t>
            </w:r>
            <w:r w:rsidRPr="00C46FAC">
              <w:rPr>
                <w:bCs/>
                <w:sz w:val="20"/>
                <w:szCs w:val="20"/>
              </w:rPr>
              <w:t>,41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885,6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8E58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8E58E9" w:rsidRPr="00F77947" w:rsidTr="008E58E9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8E9" w:rsidRPr="00B12B2E" w:rsidRDefault="008E58E9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93</w:t>
            </w:r>
            <w:r>
              <w:rPr>
                <w:bCs/>
                <w:sz w:val="20"/>
                <w:szCs w:val="20"/>
              </w:rPr>
              <w:t> 934,44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654,84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22 565,4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8E58E9">
            <w:pPr>
              <w:jc w:val="center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0</w:t>
            </w:r>
          </w:p>
        </w:tc>
      </w:tr>
      <w:tr w:rsidR="008E58E9" w:rsidRPr="00F77947" w:rsidTr="008E58E9">
        <w:trPr>
          <w:trHeight w:val="36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B12B2E" w:rsidRDefault="008E58E9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9" w:rsidRPr="00C46FAC" w:rsidRDefault="008E58E9" w:rsidP="008E58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683B47" w:rsidRPr="00F77947" w:rsidTr="00516702">
        <w:trPr>
          <w:trHeight w:val="80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F77947" w:rsidRDefault="00683B47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465F9">
              <w:rPr>
                <w:sz w:val="20"/>
                <w:szCs w:val="20"/>
              </w:rPr>
              <w:t>«Цифровое муниципальное образование»</w:t>
            </w:r>
            <w:r w:rsidRPr="00F77947">
              <w:rPr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102312,68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683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30 553,48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23 451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7" w:rsidRPr="00C46FAC" w:rsidRDefault="00683B47" w:rsidP="00FC588C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bCs/>
                <w:sz w:val="20"/>
                <w:szCs w:val="20"/>
              </w:rPr>
            </w:pPr>
            <w:r w:rsidRPr="00B12B2E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4 033</w:t>
            </w:r>
            <w:r w:rsidRPr="00C46FAC">
              <w:rPr>
                <w:bCs/>
                <w:sz w:val="20"/>
                <w:szCs w:val="20"/>
              </w:rPr>
              <w:t>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1 553 </w:t>
            </w:r>
            <w:r w:rsidRPr="00C46FAC">
              <w:rPr>
                <w:bCs/>
                <w:sz w:val="20"/>
                <w:szCs w:val="20"/>
              </w:rPr>
              <w:t>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885,6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94024,44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683B47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744,84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22 565,4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0</w:t>
            </w:r>
          </w:p>
        </w:tc>
      </w:tr>
      <w:tr w:rsidR="00683B47" w:rsidRPr="00F77947" w:rsidTr="003F7791">
        <w:trPr>
          <w:trHeight w:val="3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B12B2E" w:rsidRDefault="00683B47" w:rsidP="00516702">
            <w:pPr>
              <w:jc w:val="center"/>
              <w:rPr>
                <w:sz w:val="20"/>
                <w:szCs w:val="20"/>
              </w:rPr>
            </w:pPr>
            <w:r w:rsidRPr="00B12B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47" w:rsidRPr="00C46FAC" w:rsidRDefault="00683B47" w:rsidP="00FC588C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</w:tbl>
    <w:p w:rsidR="003E7D98" w:rsidRDefault="001465F9" w:rsidP="003E7D98">
      <w:pPr>
        <w:jc w:val="both"/>
        <w:rPr>
          <w:i/>
        </w:rPr>
      </w:pPr>
      <w:r>
        <w:fldChar w:fldCharType="end"/>
      </w:r>
      <w:r w:rsidR="003E7D98" w:rsidRPr="00C53BB2">
        <w:rPr>
          <w:i/>
        </w:rPr>
        <w:t xml:space="preserve">                                                                                                                          </w:t>
      </w:r>
    </w:p>
    <w:p w:rsidR="00006803" w:rsidRPr="00683B47" w:rsidRDefault="00683B47" w:rsidP="00683B47">
      <w:pPr>
        <w:pStyle w:val="ConsPlusNormal"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06803" w:rsidRPr="000F5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программы на 2020 - 2024 год </w:t>
      </w:r>
      <w:r w:rsidR="00006803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</w:t>
      </w:r>
      <w:r w:rsidR="00006803" w:rsidRPr="000F5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90</w:t>
      </w:r>
      <w:r w:rsidR="00006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06803" w:rsidRPr="000F5D26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  <w:r w:rsidR="00F87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8729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F87291" w:rsidRP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 увеличения средств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бюджета городского округа Пущино 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</w:t>
      </w:r>
      <w:r w:rsidR="00F90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составило 102312,68 тыс.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2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разрезе подпрограмм и мероприятий вносимые изменения отражены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следующим образом</w:t>
      </w:r>
      <w:r w:rsidRPr="00683B4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83B47" w:rsidRPr="00683B47" w:rsidRDefault="00F9094E" w:rsidP="00F909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- </w:t>
      </w:r>
      <w:r w:rsidR="00683B47">
        <w:rPr>
          <w:rFonts w:eastAsia="Calibri"/>
          <w:lang w:eastAsia="en-US"/>
        </w:rPr>
        <w:t>Подпрограмма</w:t>
      </w:r>
      <w:r w:rsidR="00683B47" w:rsidRPr="00683B47">
        <w:rPr>
          <w:rFonts w:eastAsia="Calibri"/>
          <w:lang w:eastAsia="en-US"/>
        </w:rPr>
        <w:t xml:space="preserve"> </w:t>
      </w:r>
      <w:r w:rsidR="00683B47">
        <w:rPr>
          <w:rFonts w:cs="Arial"/>
        </w:rPr>
        <w:t>2 «Развитие информационной и</w:t>
      </w:r>
      <w:r w:rsidR="00683B47">
        <w:t xml:space="preserve"> технологической инфраструктуры</w:t>
      </w:r>
      <w:r>
        <w:t xml:space="preserve"> </w:t>
      </w:r>
      <w:r w:rsidR="00683B47">
        <w:rPr>
          <w:rFonts w:cs="Arial"/>
        </w:rPr>
        <w:t>экосистемы цифровой экономики муниципального образования Московской области»</w:t>
      </w:r>
      <w:r>
        <w:rPr>
          <w:rFonts w:cs="Arial"/>
        </w:rPr>
        <w:t xml:space="preserve"> </w:t>
      </w:r>
      <w:r>
        <w:t xml:space="preserve">Внесены изменения в основное мероприятие «Информационная безопасность», мероприятие 02.01. «Приобретение,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</w:t>
      </w:r>
      <w:r>
        <w:lastRenderedPageBreak/>
        <w:t xml:space="preserve">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телекоммуникационной инфраструктуры от компьютерных атак, а также проведение мероприятий по защите </w:t>
      </w:r>
      <w:proofErr w:type="gramStart"/>
      <w:r>
        <w:t>информации</w:t>
      </w:r>
      <w:proofErr w:type="gramEnd"/>
      <w:r>
        <w:t xml:space="preserve"> а аттестации по требованиям безопасности информации объектов информатизации ЦОД и ИС, используемых ОМСУ муниципального образования Московской области» в графе «средства бюджета городского округа» финансирование на 2021 год увеличилось на 90 тыс. рублей, и составляет 1095 тыс. рублей.</w:t>
      </w:r>
    </w:p>
    <w:p w:rsidR="00B257F0" w:rsidRDefault="00B257F0" w:rsidP="00F9094E">
      <w:pPr>
        <w:jc w:val="both"/>
        <w:rPr>
          <w:rFonts w:cs="Arial"/>
          <w:bCs/>
        </w:rPr>
      </w:pPr>
    </w:p>
    <w:p w:rsidR="00192240" w:rsidRDefault="00CF56DB" w:rsidP="00192240">
      <w:pPr>
        <w:pStyle w:val="aa"/>
        <w:spacing w:after="0"/>
        <w:jc w:val="both"/>
        <w:rPr>
          <w:lang w:val="ru-RU"/>
        </w:rPr>
      </w:pPr>
      <w:r w:rsidRPr="001917DF">
        <w:rPr>
          <w:rFonts w:eastAsia="Calibri"/>
          <w:b/>
          <w:lang w:val="ru-RU" w:eastAsia="en-US"/>
        </w:rPr>
        <w:t xml:space="preserve">           6</w:t>
      </w:r>
      <w:r w:rsidRPr="000F5D26">
        <w:rPr>
          <w:rFonts w:eastAsia="Calibri"/>
          <w:b/>
          <w:lang w:val="ru-RU" w:eastAsia="en-US"/>
        </w:rPr>
        <w:t>.</w:t>
      </w:r>
      <w:r w:rsidRPr="000F5D26">
        <w:rPr>
          <w:rFonts w:eastAsia="Calibri"/>
          <w:lang w:val="ru-RU" w:eastAsia="en-US"/>
        </w:rPr>
        <w:t xml:space="preserve"> </w:t>
      </w:r>
      <w:r w:rsidRPr="000F5D26">
        <w:rPr>
          <w:rFonts w:eastAsia="Calibri"/>
          <w:b/>
          <w:lang w:val="ru-RU" w:eastAsia="en-US"/>
        </w:rPr>
        <w:t>Выводы:</w:t>
      </w:r>
      <w:r w:rsidRPr="000F5D26">
        <w:rPr>
          <w:rFonts w:eastAsia="Calibri"/>
          <w:lang w:val="ru-RU" w:eastAsia="en-US"/>
        </w:rPr>
        <w:t xml:space="preserve"> изменение в муниципальную</w:t>
      </w:r>
      <w:r w:rsidR="00C64D68">
        <w:rPr>
          <w:rFonts w:eastAsia="Calibri"/>
          <w:lang w:val="ru-RU" w:eastAsia="en-US"/>
        </w:rPr>
        <w:t xml:space="preserve"> программу «</w:t>
      </w:r>
      <w:r w:rsidRPr="001465F9">
        <w:t>Цифровое муниципальное образование»</w:t>
      </w:r>
      <w:r>
        <w:t xml:space="preserve"> </w:t>
      </w:r>
      <w:r w:rsidRPr="000F5D26">
        <w:t xml:space="preserve"> на 2020-2024 год </w:t>
      </w:r>
      <w:r w:rsidRPr="000F5D26">
        <w:rPr>
          <w:lang w:val="ru-RU"/>
        </w:rPr>
        <w:t xml:space="preserve">вносятся в соответствии со ст.179 Бюджетного кодекса РФ. Объем финансирования муниципальной программы соответствует объемам бюджетных ассигнований, предусмотренных </w:t>
      </w:r>
      <w:r w:rsidRPr="00AB59EE">
        <w:t xml:space="preserve">Решением Совета Депутатов городского округа Пущино </w:t>
      </w:r>
      <w:r w:rsidR="00AF0E54" w:rsidRPr="00546839">
        <w:t xml:space="preserve">от  </w:t>
      </w:r>
      <w:r w:rsidR="00AF0E54">
        <w:t xml:space="preserve">26.08. 2021 </w:t>
      </w:r>
      <w:r w:rsidR="00AF0E54" w:rsidRPr="00546839">
        <w:t xml:space="preserve"> </w:t>
      </w:r>
      <w:r w:rsidR="00AF0E54" w:rsidRPr="00AB59EE">
        <w:t xml:space="preserve">№ </w:t>
      </w:r>
      <w:r w:rsidR="00AF0E54">
        <w:t>178</w:t>
      </w:r>
      <w:r w:rsidR="00AF0E54" w:rsidRPr="00546839">
        <w:t>/</w:t>
      </w:r>
      <w:r w:rsidR="00AF0E54">
        <w:t>37</w:t>
      </w:r>
      <w:r w:rsidR="00AF0E54">
        <w:rPr>
          <w:lang w:val="ru-RU"/>
        </w:rPr>
        <w:t xml:space="preserve"> </w:t>
      </w:r>
      <w:r w:rsidR="00192240" w:rsidRPr="00546839">
        <w:t xml:space="preserve">«О внесении изменений в решение Совета депутатов от </w:t>
      </w:r>
      <w:r w:rsidR="00192240">
        <w:t>10 декабря 2020 года</w:t>
      </w:r>
      <w:r w:rsidR="00192240" w:rsidRPr="00546839">
        <w:t xml:space="preserve"> № 122/25</w:t>
      </w:r>
      <w:r w:rsidR="00192240" w:rsidRPr="00AB59EE">
        <w:t xml:space="preserve"> «О бюджете </w:t>
      </w:r>
      <w:r w:rsidR="00192240">
        <w:t>городского округа Пущино на 2021 год и на плановый период 2022 и 2023 годов»</w:t>
      </w:r>
      <w:r w:rsidR="00192240">
        <w:rPr>
          <w:lang w:val="ru-RU"/>
        </w:rPr>
        <w:t>.</w:t>
      </w:r>
    </w:p>
    <w:p w:rsidR="00F87291" w:rsidRPr="00F87291" w:rsidRDefault="00CF56DB" w:rsidP="00F9094E">
      <w:pPr>
        <w:pStyle w:val="aa"/>
        <w:spacing w:after="0"/>
        <w:jc w:val="both"/>
        <w:rPr>
          <w:rFonts w:eastAsia="Calibri"/>
          <w:lang w:eastAsia="en-US"/>
        </w:rPr>
      </w:pPr>
      <w:r w:rsidRPr="000F5D26">
        <w:tab/>
      </w:r>
    </w:p>
    <w:p w:rsidR="00A038F3" w:rsidRPr="008A316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0F7F38" w:rsidRDefault="001C55DF" w:rsidP="001C55DF">
      <w:pPr>
        <w:spacing w:after="160" w:line="256" w:lineRule="auto"/>
        <w:rPr>
          <w:rFonts w:eastAsiaTheme="minorHAnsi"/>
          <w:b/>
          <w:lang w:eastAsia="en-US"/>
        </w:rPr>
      </w:pPr>
      <w:r w:rsidRPr="000F7F38">
        <w:rPr>
          <w:rFonts w:eastAsiaTheme="minorHAnsi"/>
          <w:b/>
          <w:lang w:eastAsia="en-US"/>
        </w:rPr>
        <w:t>Председатель Ревизионной комиссии</w:t>
      </w:r>
      <w:r w:rsidR="00447911" w:rsidRPr="000F7F38">
        <w:rPr>
          <w:rFonts w:eastAsiaTheme="minorHAnsi"/>
          <w:b/>
          <w:lang w:eastAsia="en-US"/>
        </w:rPr>
        <w:t xml:space="preserve">                                      </w:t>
      </w:r>
      <w:r w:rsidR="00CF56DB" w:rsidRPr="000F7F38">
        <w:rPr>
          <w:rFonts w:eastAsiaTheme="minorHAnsi"/>
          <w:b/>
          <w:lang w:eastAsia="en-US"/>
        </w:rPr>
        <w:t xml:space="preserve">               </w:t>
      </w:r>
      <w:r w:rsidR="00447911" w:rsidRPr="000F7F38">
        <w:rPr>
          <w:rFonts w:eastAsiaTheme="minorHAnsi"/>
          <w:b/>
          <w:lang w:eastAsia="en-US"/>
        </w:rPr>
        <w:t xml:space="preserve">               </w:t>
      </w:r>
      <w:r w:rsidRPr="000F7F38">
        <w:rPr>
          <w:rFonts w:eastAsiaTheme="minorHAnsi"/>
          <w:b/>
          <w:lang w:eastAsia="en-US"/>
        </w:rPr>
        <w:t xml:space="preserve">     </w:t>
      </w:r>
      <w:r w:rsidR="00447911" w:rsidRPr="000F7F38">
        <w:rPr>
          <w:rFonts w:eastAsiaTheme="minorHAnsi"/>
          <w:b/>
          <w:lang w:eastAsia="en-US"/>
        </w:rPr>
        <w:t xml:space="preserve">   </w:t>
      </w:r>
      <w:r w:rsidRPr="000F7F38">
        <w:rPr>
          <w:rFonts w:eastAsiaTheme="minorHAnsi"/>
          <w:b/>
          <w:lang w:eastAsia="en-US"/>
        </w:rPr>
        <w:t xml:space="preserve">Е.Е. </w:t>
      </w:r>
      <w:proofErr w:type="spellStart"/>
      <w:r w:rsidRPr="000F7F38">
        <w:rPr>
          <w:rFonts w:eastAsiaTheme="minorHAnsi"/>
          <w:b/>
          <w:lang w:eastAsia="en-US"/>
        </w:rPr>
        <w:t>Прасолова</w:t>
      </w:r>
      <w:proofErr w:type="spellEnd"/>
      <w:r w:rsidR="00447911" w:rsidRPr="000F7F38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0F7F38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70" w:rsidRDefault="00984470" w:rsidP="008A3163">
      <w:r>
        <w:separator/>
      </w:r>
    </w:p>
  </w:endnote>
  <w:endnote w:type="continuationSeparator" w:id="0">
    <w:p w:rsidR="00984470" w:rsidRDefault="00984470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3B2106">
          <w:rPr>
            <w:noProof/>
            <w:sz w:val="16"/>
            <w:szCs w:val="16"/>
          </w:rPr>
          <w:t>1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70" w:rsidRDefault="00984470" w:rsidP="008A3163">
      <w:r>
        <w:separator/>
      </w:r>
    </w:p>
  </w:footnote>
  <w:footnote w:type="continuationSeparator" w:id="0">
    <w:p w:rsidR="00984470" w:rsidRDefault="00984470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7974"/>
    <w:multiLevelType w:val="hybridMultilevel"/>
    <w:tmpl w:val="69DCA11C"/>
    <w:lvl w:ilvl="0" w:tplc="E5F0C162">
      <w:start w:val="24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12AE2"/>
    <w:rsid w:val="000A1CDE"/>
    <w:rsid w:val="000B5F9E"/>
    <w:rsid w:val="000B6CF6"/>
    <w:rsid w:val="000C52FD"/>
    <w:rsid w:val="000F008B"/>
    <w:rsid w:val="000F7F38"/>
    <w:rsid w:val="001465F9"/>
    <w:rsid w:val="00153B53"/>
    <w:rsid w:val="0016695D"/>
    <w:rsid w:val="00182908"/>
    <w:rsid w:val="00192240"/>
    <w:rsid w:val="001968EA"/>
    <w:rsid w:val="001C55DF"/>
    <w:rsid w:val="001D6A2A"/>
    <w:rsid w:val="002007CB"/>
    <w:rsid w:val="002056CC"/>
    <w:rsid w:val="002059E2"/>
    <w:rsid w:val="00216CE2"/>
    <w:rsid w:val="00237B70"/>
    <w:rsid w:val="002708AF"/>
    <w:rsid w:val="00280DF7"/>
    <w:rsid w:val="00293C9A"/>
    <w:rsid w:val="002C21E6"/>
    <w:rsid w:val="002D41A7"/>
    <w:rsid w:val="00304B98"/>
    <w:rsid w:val="0030587E"/>
    <w:rsid w:val="0031060D"/>
    <w:rsid w:val="00352585"/>
    <w:rsid w:val="003B2106"/>
    <w:rsid w:val="003D40F8"/>
    <w:rsid w:val="003D4AFF"/>
    <w:rsid w:val="003E1CF0"/>
    <w:rsid w:val="003E7D98"/>
    <w:rsid w:val="00447911"/>
    <w:rsid w:val="004C4D4E"/>
    <w:rsid w:val="004F709B"/>
    <w:rsid w:val="00516702"/>
    <w:rsid w:val="00546C89"/>
    <w:rsid w:val="00554C87"/>
    <w:rsid w:val="005E0B18"/>
    <w:rsid w:val="005F29D4"/>
    <w:rsid w:val="00683B47"/>
    <w:rsid w:val="006B2946"/>
    <w:rsid w:val="00733948"/>
    <w:rsid w:val="00743861"/>
    <w:rsid w:val="007B342B"/>
    <w:rsid w:val="007D3C09"/>
    <w:rsid w:val="008034E0"/>
    <w:rsid w:val="00866774"/>
    <w:rsid w:val="00884A7D"/>
    <w:rsid w:val="00894F10"/>
    <w:rsid w:val="008A3163"/>
    <w:rsid w:val="008B21C1"/>
    <w:rsid w:val="008C5239"/>
    <w:rsid w:val="008D158D"/>
    <w:rsid w:val="008E58E9"/>
    <w:rsid w:val="00940145"/>
    <w:rsid w:val="00984470"/>
    <w:rsid w:val="009921E0"/>
    <w:rsid w:val="009C5113"/>
    <w:rsid w:val="009C6D34"/>
    <w:rsid w:val="009D38C2"/>
    <w:rsid w:val="00A038F3"/>
    <w:rsid w:val="00A43BD8"/>
    <w:rsid w:val="00A7755E"/>
    <w:rsid w:val="00AB7B72"/>
    <w:rsid w:val="00AF0E54"/>
    <w:rsid w:val="00B257F0"/>
    <w:rsid w:val="00B436E7"/>
    <w:rsid w:val="00B81C30"/>
    <w:rsid w:val="00BB695D"/>
    <w:rsid w:val="00BE1098"/>
    <w:rsid w:val="00C12453"/>
    <w:rsid w:val="00C17D42"/>
    <w:rsid w:val="00C2550A"/>
    <w:rsid w:val="00C462A3"/>
    <w:rsid w:val="00C64D68"/>
    <w:rsid w:val="00CF56DB"/>
    <w:rsid w:val="00D75E33"/>
    <w:rsid w:val="00D82015"/>
    <w:rsid w:val="00DE1076"/>
    <w:rsid w:val="00DF4645"/>
    <w:rsid w:val="00E37697"/>
    <w:rsid w:val="00E75163"/>
    <w:rsid w:val="00E77808"/>
    <w:rsid w:val="00EC4589"/>
    <w:rsid w:val="00EC50F3"/>
    <w:rsid w:val="00ED3196"/>
    <w:rsid w:val="00ED5D24"/>
    <w:rsid w:val="00EF06B2"/>
    <w:rsid w:val="00F87291"/>
    <w:rsid w:val="00F9094E"/>
    <w:rsid w:val="00F92E8C"/>
    <w:rsid w:val="00FA17A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2019-12-16T07:48:00Z</cp:lastPrinted>
  <dcterms:created xsi:type="dcterms:W3CDTF">2021-09-01T10:13:00Z</dcterms:created>
  <dcterms:modified xsi:type="dcterms:W3CDTF">2021-09-01T10:33:00Z</dcterms:modified>
</cp:coreProperties>
</file>