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FC" w:rsidRDefault="00CB47FC" w:rsidP="00CB47FC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4417C921" wp14:editId="5F8BCE34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CB47FC" w:rsidRDefault="00CB47FC" w:rsidP="00CB47FC">
      <w:pPr>
        <w:pStyle w:val="1"/>
        <w:jc w:val="center"/>
        <w:rPr>
          <w:b/>
          <w:sz w:val="40"/>
        </w:rPr>
      </w:pPr>
    </w:p>
    <w:p w:rsidR="00CB47FC" w:rsidRDefault="00CB47FC" w:rsidP="00CB47FC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CB47FC" w:rsidRPr="00067310" w:rsidRDefault="00CB47FC" w:rsidP="00067310">
      <w:pPr>
        <w:pStyle w:val="1"/>
        <w:jc w:val="center"/>
        <w:rPr>
          <w:b/>
          <w:caps/>
          <w:sz w:val="16"/>
          <w:szCs w:val="16"/>
        </w:rPr>
      </w:pPr>
      <w:r w:rsidRPr="00067310">
        <w:rPr>
          <w:sz w:val="16"/>
          <w:szCs w:val="16"/>
        </w:rPr>
        <w:t>ИНН 5039005761, КПП503901001, ОГРН 1165043053042</w:t>
      </w:r>
    </w:p>
    <w:p w:rsidR="00CB47FC" w:rsidRDefault="00CB47FC" w:rsidP="00CB47FC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proofErr w:type="gramStart"/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CB47FC" w:rsidRPr="006F2D69" w:rsidRDefault="00CB47FC" w:rsidP="00CB47FC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CB47FC" w:rsidRDefault="00CB47FC" w:rsidP="00CB47FC">
      <w:pPr>
        <w:pStyle w:val="1"/>
        <w:jc w:val="center"/>
        <w:rPr>
          <w:i/>
          <w:sz w:val="10"/>
        </w:rPr>
      </w:pPr>
    </w:p>
    <w:p w:rsidR="00CB47FC" w:rsidRDefault="00CB47FC" w:rsidP="00CB47F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47FC" w:rsidRDefault="00CB47FC" w:rsidP="00CB47FC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CB47FC" w:rsidRPr="00BA4547" w:rsidRDefault="00CB47FC" w:rsidP="00CB47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27770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B0E13">
        <w:rPr>
          <w:rFonts w:ascii="Times New Roman" w:hAnsi="Times New Roman" w:cs="Times New Roman"/>
          <w:b/>
          <w:sz w:val="28"/>
          <w:szCs w:val="28"/>
        </w:rPr>
        <w:t>14</w:t>
      </w:r>
      <w:bookmarkStart w:id="0" w:name="_GoBack"/>
      <w:bookmarkEnd w:id="0"/>
    </w:p>
    <w:p w:rsidR="00CB47FC" w:rsidRPr="005C28EB" w:rsidRDefault="00CB47FC" w:rsidP="00CB47FC">
      <w:pPr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постановления Администрации город</w:t>
      </w:r>
      <w:r>
        <w:rPr>
          <w:b/>
          <w:sz w:val="26"/>
          <w:szCs w:val="26"/>
        </w:rPr>
        <w:t xml:space="preserve">ского округа </w:t>
      </w:r>
      <w:r w:rsidRPr="001560C3">
        <w:rPr>
          <w:b/>
          <w:sz w:val="26"/>
          <w:szCs w:val="26"/>
        </w:rPr>
        <w:t>Пущино</w:t>
      </w:r>
      <w:r w:rsidRPr="001560C3">
        <w:rPr>
          <w:b/>
        </w:rPr>
        <w:t xml:space="preserve"> «О внесении изменений в муниципальную программу</w:t>
      </w:r>
      <w:r>
        <w:rPr>
          <w:b/>
        </w:rPr>
        <w:t xml:space="preserve"> </w:t>
      </w:r>
      <w:r w:rsidRPr="005C28EB">
        <w:rPr>
          <w:b/>
          <w:sz w:val="26"/>
          <w:szCs w:val="26"/>
        </w:rPr>
        <w:t>«Безопасность и обеспечение безопасности жизнедеятельности населения» на 2020 – 2024 годы»</w:t>
      </w:r>
    </w:p>
    <w:p w:rsidR="00CB47FC" w:rsidRDefault="00CB47FC" w:rsidP="00CB47FC">
      <w:pPr>
        <w:jc w:val="right"/>
        <w:rPr>
          <w:b/>
        </w:rPr>
      </w:pPr>
    </w:p>
    <w:p w:rsidR="00CB47FC" w:rsidRDefault="00154E05" w:rsidP="00CB47FC">
      <w:pPr>
        <w:jc w:val="right"/>
        <w:rPr>
          <w:b/>
        </w:rPr>
      </w:pPr>
      <w:r>
        <w:rPr>
          <w:b/>
        </w:rPr>
        <w:t>«28</w:t>
      </w:r>
      <w:r w:rsidR="00CB47FC">
        <w:rPr>
          <w:b/>
        </w:rPr>
        <w:t xml:space="preserve">» </w:t>
      </w:r>
      <w:r w:rsidR="00277704">
        <w:rPr>
          <w:b/>
        </w:rPr>
        <w:t>мая 2021</w:t>
      </w:r>
      <w:r w:rsidR="00CB47FC">
        <w:rPr>
          <w:b/>
        </w:rPr>
        <w:t xml:space="preserve"> г.</w:t>
      </w:r>
    </w:p>
    <w:p w:rsidR="00CB47FC" w:rsidRDefault="00CB47FC" w:rsidP="00CB47FC">
      <w:pPr>
        <w:jc w:val="right"/>
        <w:rPr>
          <w:b/>
        </w:rPr>
      </w:pPr>
    </w:p>
    <w:p w:rsidR="00CB47FC" w:rsidRDefault="00CB47FC" w:rsidP="00CB47FC">
      <w:pPr>
        <w:jc w:val="right"/>
        <w:rPr>
          <w:b/>
        </w:rPr>
      </w:pPr>
    </w:p>
    <w:p w:rsidR="00100540" w:rsidRDefault="00100540" w:rsidP="00CB47FC">
      <w:pPr>
        <w:jc w:val="right"/>
        <w:rPr>
          <w:b/>
        </w:rPr>
      </w:pPr>
    </w:p>
    <w:p w:rsidR="00CB47FC" w:rsidRDefault="00CB47FC" w:rsidP="00CB47FC">
      <w:pPr>
        <w:jc w:val="right"/>
        <w:rPr>
          <w:b/>
        </w:rPr>
      </w:pPr>
    </w:p>
    <w:p w:rsidR="00CB47FC" w:rsidRDefault="00CB47FC" w:rsidP="00CB47FC">
      <w:pPr>
        <w:jc w:val="both"/>
      </w:pPr>
      <w:r>
        <w:rPr>
          <w:b/>
        </w:rPr>
        <w:tab/>
      </w: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>«</w:t>
      </w:r>
      <w:r w:rsidRPr="006020F7">
        <w:t xml:space="preserve">О внесении изменений в муниципальную программу </w:t>
      </w:r>
      <w:r w:rsidRPr="005C28EB">
        <w:t>«Безопасность и обеспечение безопасности жизнедеятельности населения»</w:t>
      </w:r>
      <w:r>
        <w:t xml:space="preserve"> </w:t>
      </w:r>
      <w:r w:rsidRPr="00FA7F08">
        <w:t>на 2020-2024 годы»</w:t>
      </w:r>
      <w:r>
        <w:t xml:space="preserve"> на основании:</w:t>
      </w:r>
    </w:p>
    <w:p w:rsidR="00CB47FC" w:rsidRDefault="00CB47FC" w:rsidP="00CB47FC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CB47FC" w:rsidRDefault="00CB47FC" w:rsidP="00CB47FC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CB47FC" w:rsidRDefault="00CB47FC" w:rsidP="00CB47FC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CB47FC" w:rsidRDefault="00CB47FC" w:rsidP="00CB47FC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CB47FC" w:rsidRDefault="00CB47FC" w:rsidP="00CB47FC">
      <w:pPr>
        <w:ind w:firstLine="708"/>
        <w:jc w:val="both"/>
      </w:pPr>
    </w:p>
    <w:p w:rsidR="00CB47FC" w:rsidRDefault="00CB47FC" w:rsidP="00CB47FC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Pr="005C28EB">
        <w:t>правомерность</w:t>
      </w:r>
      <w:r w:rsidRPr="006020F7">
        <w:t xml:space="preserve"> внесения изменений в утвержденную муниципальную программу, </w:t>
      </w:r>
      <w:r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Pr="005C28EB">
        <w:t>«Безопасность и обеспечение безопасности жизнедеятельности населения»</w:t>
      </w:r>
      <w:r w:rsidRPr="00DA2E93">
        <w:t xml:space="preserve"> </w:t>
      </w:r>
      <w:r w:rsidRPr="00595AD5">
        <w:t>на 2020-2024 годы</w:t>
      </w:r>
      <w:r>
        <w:t xml:space="preserve"> </w:t>
      </w:r>
      <w:r w:rsidRPr="00595AD5">
        <w:t>(далее – проект Программы).</w:t>
      </w:r>
    </w:p>
    <w:p w:rsidR="00CB47FC" w:rsidRDefault="00CB47FC" w:rsidP="00CB47FC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CB47FC" w:rsidRDefault="00CB47FC" w:rsidP="00CB47FC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 xml:space="preserve">роекта Программы составляют следующие правовые акты: Бюджетный кодекс Российской Федерации, </w:t>
      </w:r>
      <w:r w:rsidRPr="00784BDD">
        <w:lastRenderedPageBreak/>
        <w:t>Федеральный закон от 06.10.2003 № 131-ФЗ «Об общих принципах организации местного самоуправления в Российской Федерации</w:t>
      </w:r>
      <w:r>
        <w:t>»</w:t>
      </w:r>
      <w:r w:rsidRPr="00784BDD">
        <w:t>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</w:t>
      </w:r>
      <w:r>
        <w:t>ной комиссии города Пущино от 17</w:t>
      </w:r>
      <w:r w:rsidRPr="00784BDD">
        <w:t xml:space="preserve"> </w:t>
      </w:r>
      <w:r>
        <w:t>февраля  2020 года № 04</w:t>
      </w:r>
      <w:r w:rsidRPr="00784BDD">
        <w:t xml:space="preserve"> «Об утверждении Стандарта внешнего муниципального финансового контроля «</w:t>
      </w:r>
      <w:r>
        <w:t xml:space="preserve">Проведение финансово-экономической экспертизы». </w:t>
      </w:r>
    </w:p>
    <w:p w:rsidR="00CB47FC" w:rsidRDefault="00CB47FC" w:rsidP="00CB47FC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CB47FC" w:rsidRDefault="00CB47FC" w:rsidP="00137306">
      <w:pPr>
        <w:pStyle w:val="a3"/>
        <w:numPr>
          <w:ilvl w:val="0"/>
          <w:numId w:val="1"/>
        </w:numPr>
        <w:jc w:val="both"/>
      </w:pPr>
      <w:r>
        <w:t>Постановление «О внесении изменений в муниципальную программу «Безопасность и обеспечение безопасности жизнедеятельности населения» на 2020 – 2024 годы»;</w:t>
      </w:r>
    </w:p>
    <w:p w:rsidR="00CB47FC" w:rsidRDefault="00CB47FC" w:rsidP="00137306">
      <w:pPr>
        <w:pStyle w:val="a3"/>
        <w:numPr>
          <w:ilvl w:val="0"/>
          <w:numId w:val="1"/>
        </w:numPr>
        <w:jc w:val="both"/>
      </w:pPr>
      <w:r>
        <w:t>Паспорт проекта Программы;</w:t>
      </w:r>
    </w:p>
    <w:p w:rsidR="00CB47FC" w:rsidRPr="00962885" w:rsidRDefault="00CB47FC" w:rsidP="00137306">
      <w:pPr>
        <w:pStyle w:val="a3"/>
        <w:numPr>
          <w:ilvl w:val="0"/>
          <w:numId w:val="1"/>
        </w:numPr>
        <w:jc w:val="both"/>
      </w:pPr>
      <w:r w:rsidRPr="00962885">
        <w:t>Общая характеристика сферы реализации муниципальной программы «Безопасность и обеспечение безопасности жизнедеятельности населения» на 2020 – 2024 годы, основные проблемы в сфере безопасности и борьбы с преступностью</w:t>
      </w:r>
    </w:p>
    <w:p w:rsidR="00CB47FC" w:rsidRDefault="00CB47FC" w:rsidP="00137306">
      <w:pPr>
        <w:pStyle w:val="a3"/>
        <w:numPr>
          <w:ilvl w:val="0"/>
          <w:numId w:val="1"/>
        </w:numPr>
        <w:jc w:val="both"/>
      </w:pPr>
      <w:r>
        <w:t>Прогноз развития сферы обеспечения общественной безопасности и правопорядка на территории городского округа Пущино, включая возможные варианты решения проблемы, оценку преимуществ и рисков, возникающих при выборе различных вариантов решения проблемы;</w:t>
      </w:r>
    </w:p>
    <w:p w:rsidR="00CB47FC" w:rsidRDefault="00CB47FC" w:rsidP="00137306">
      <w:pPr>
        <w:pStyle w:val="a3"/>
        <w:numPr>
          <w:ilvl w:val="0"/>
          <w:numId w:val="1"/>
        </w:numPr>
        <w:jc w:val="both"/>
      </w:pPr>
      <w:r w:rsidRPr="00962885">
        <w:t>Перечень подпрограмм Программы</w:t>
      </w:r>
      <w:r>
        <w:t>;</w:t>
      </w:r>
    </w:p>
    <w:p w:rsidR="00CB47FC" w:rsidRDefault="00CB47FC" w:rsidP="00137306">
      <w:pPr>
        <w:pStyle w:val="a3"/>
        <w:numPr>
          <w:ilvl w:val="0"/>
          <w:numId w:val="1"/>
        </w:numPr>
        <w:jc w:val="both"/>
      </w:pPr>
      <w:r w:rsidRPr="00962885">
        <w:t>Цели и задачи муниципальной Программы</w:t>
      </w:r>
      <w:r>
        <w:t>;</w:t>
      </w:r>
    </w:p>
    <w:p w:rsidR="00CB47FC" w:rsidRPr="00962885" w:rsidRDefault="00CB47FC" w:rsidP="00137306">
      <w:pPr>
        <w:pStyle w:val="a3"/>
        <w:numPr>
          <w:ilvl w:val="0"/>
          <w:numId w:val="1"/>
        </w:numPr>
        <w:jc w:val="both"/>
      </w:pPr>
      <w:r w:rsidRPr="00962885">
        <w:t>Обобщенная характеристика основных мероприятий с обоснованием необходимости их осуществления</w:t>
      </w:r>
      <w:r>
        <w:t>;</w:t>
      </w:r>
    </w:p>
    <w:p w:rsidR="00CB47FC" w:rsidRDefault="00CB47FC" w:rsidP="00137306">
      <w:pPr>
        <w:pStyle w:val="a3"/>
        <w:numPr>
          <w:ilvl w:val="0"/>
          <w:numId w:val="1"/>
        </w:numPr>
        <w:jc w:val="both"/>
      </w:pPr>
      <w:r w:rsidRPr="00962885">
        <w:t>Планируемые результаты реализации Программы</w:t>
      </w:r>
      <w:r>
        <w:t>;</w:t>
      </w:r>
    </w:p>
    <w:p w:rsidR="00CB47FC" w:rsidRDefault="00CB47FC" w:rsidP="00137306">
      <w:pPr>
        <w:pStyle w:val="a3"/>
        <w:numPr>
          <w:ilvl w:val="0"/>
          <w:numId w:val="1"/>
        </w:numPr>
        <w:jc w:val="both"/>
      </w:pPr>
      <w:r w:rsidRPr="00962885">
        <w:t>Методика расчета значений показателей реализации</w:t>
      </w:r>
      <w:r>
        <w:t xml:space="preserve"> проекта Программы;</w:t>
      </w:r>
    </w:p>
    <w:p w:rsidR="00CB47FC" w:rsidRDefault="00CB47FC" w:rsidP="00137306">
      <w:pPr>
        <w:pStyle w:val="a3"/>
        <w:numPr>
          <w:ilvl w:val="0"/>
          <w:numId w:val="1"/>
        </w:numPr>
        <w:jc w:val="both"/>
      </w:pPr>
      <w:r w:rsidRPr="00962885">
        <w:t>Порядок взаимодействия исполнителей Программы, ответственных за выполнение мероприятий Программы, и Муниципального заказчика Программы, механизм реализации Программы</w:t>
      </w:r>
      <w:r>
        <w:t>;</w:t>
      </w:r>
    </w:p>
    <w:p w:rsidR="00CB47FC" w:rsidRDefault="00CB47FC" w:rsidP="00137306">
      <w:pPr>
        <w:pStyle w:val="a3"/>
        <w:numPr>
          <w:ilvl w:val="0"/>
          <w:numId w:val="1"/>
        </w:numPr>
        <w:jc w:val="both"/>
      </w:pPr>
      <w:r w:rsidRPr="00962885">
        <w:t>Состав, форма и сроки представления отчетности о ходе реализации мероприятий Программы (подпрограммы)</w:t>
      </w:r>
      <w:r>
        <w:t>;</w:t>
      </w:r>
    </w:p>
    <w:p w:rsidR="00CB47FC" w:rsidRDefault="00CB47FC" w:rsidP="00137306">
      <w:pPr>
        <w:pStyle w:val="a3"/>
        <w:numPr>
          <w:ilvl w:val="0"/>
          <w:numId w:val="1"/>
        </w:numPr>
        <w:jc w:val="both"/>
      </w:pPr>
      <w:r>
        <w:t>Подпрограммы:</w:t>
      </w:r>
    </w:p>
    <w:p w:rsidR="00CB47FC" w:rsidRDefault="00CB47FC" w:rsidP="00137306">
      <w:pPr>
        <w:pStyle w:val="a3"/>
        <w:ind w:left="1068"/>
        <w:jc w:val="both"/>
      </w:pPr>
      <w:r>
        <w:t>- Подпрограмма</w:t>
      </w:r>
      <w:r w:rsidRPr="00962885">
        <w:t xml:space="preserve"> 1 «Профилактика преступлений и иных правонарушений»</w:t>
      </w:r>
      <w:r w:rsidR="00137306">
        <w:t xml:space="preserve"> (паспорт, перечень мероприятий)</w:t>
      </w:r>
      <w:r>
        <w:t>;</w:t>
      </w:r>
    </w:p>
    <w:p w:rsidR="00CB47FC" w:rsidRDefault="00CB47FC" w:rsidP="00137306">
      <w:pPr>
        <w:pStyle w:val="a3"/>
        <w:ind w:left="1068"/>
        <w:jc w:val="both"/>
      </w:pPr>
      <w:r>
        <w:t>- Подпрограмма 2 «</w:t>
      </w:r>
      <w:r w:rsidRPr="00962885">
        <w:t>Снижение рисков возникновения и смягчение последствий чрезвычайных ситуаций природного и техногенного характера</w:t>
      </w:r>
      <w:r>
        <w:t>»</w:t>
      </w:r>
      <w:r w:rsidR="00137306" w:rsidRPr="00137306">
        <w:t xml:space="preserve"> (паспорт, перечень мероприятий)</w:t>
      </w:r>
      <w:r>
        <w:t>;</w:t>
      </w:r>
    </w:p>
    <w:p w:rsidR="00CB47FC" w:rsidRDefault="00CB47FC" w:rsidP="00137306">
      <w:pPr>
        <w:pStyle w:val="a3"/>
        <w:ind w:left="1068"/>
        <w:jc w:val="both"/>
      </w:pPr>
      <w:r>
        <w:t xml:space="preserve">- </w:t>
      </w:r>
      <w:r w:rsidRPr="00962885">
        <w:t>По</w:t>
      </w:r>
      <w:r>
        <w:t>дпрограмма</w:t>
      </w:r>
      <w:r w:rsidRPr="00962885">
        <w:t xml:space="preserve"> 3 «Развитие и совершенствование систем оповещения и информирования населения Московской области»</w:t>
      </w:r>
      <w:r w:rsidR="00137306" w:rsidRPr="00137306">
        <w:t xml:space="preserve"> (паспорт, перечень мероприятий)</w:t>
      </w:r>
      <w:r>
        <w:t>;</w:t>
      </w:r>
    </w:p>
    <w:p w:rsidR="00CB47FC" w:rsidRDefault="00CB47FC" w:rsidP="00137306">
      <w:pPr>
        <w:pStyle w:val="a3"/>
        <w:ind w:left="1068"/>
        <w:jc w:val="both"/>
      </w:pPr>
      <w:r>
        <w:t>- Подпрограмма</w:t>
      </w:r>
      <w:r w:rsidRPr="00962885">
        <w:t xml:space="preserve"> 4 «Обеспечение пожарной безопасности»</w:t>
      </w:r>
      <w:r w:rsidR="00137306" w:rsidRPr="00137306">
        <w:t xml:space="preserve"> (паспорт, перечень мероприятий)</w:t>
      </w:r>
      <w:r>
        <w:t>;</w:t>
      </w:r>
    </w:p>
    <w:p w:rsidR="00CB47FC" w:rsidRDefault="00CB47FC" w:rsidP="00137306">
      <w:pPr>
        <w:pStyle w:val="a3"/>
        <w:ind w:left="1068"/>
        <w:jc w:val="both"/>
      </w:pPr>
      <w:r>
        <w:t>- Подпрограмма</w:t>
      </w:r>
      <w:r w:rsidRPr="002C5717">
        <w:t xml:space="preserve"> 5 «Обеспечение мероприятий гражданской обороны»</w:t>
      </w:r>
      <w:r w:rsidR="00137306" w:rsidRPr="00137306">
        <w:t xml:space="preserve"> (паспорт, перечень мероприятий)</w:t>
      </w:r>
      <w:r>
        <w:t>;</w:t>
      </w:r>
    </w:p>
    <w:p w:rsidR="00CB47FC" w:rsidRDefault="00CB47FC" w:rsidP="00137306">
      <w:pPr>
        <w:pStyle w:val="a3"/>
        <w:ind w:left="1068"/>
        <w:jc w:val="both"/>
      </w:pPr>
      <w:r>
        <w:t>- Подпрограмма</w:t>
      </w:r>
      <w:r w:rsidRPr="002C5717">
        <w:t xml:space="preserve"> 6 «Обеспечивающая подпрограмма»</w:t>
      </w:r>
      <w:r w:rsidR="00137306" w:rsidRPr="00137306">
        <w:t xml:space="preserve"> (паспорт, перечень мероприятий)</w:t>
      </w:r>
      <w:r w:rsidR="00137306">
        <w:t>;</w:t>
      </w:r>
    </w:p>
    <w:p w:rsidR="00CB47FC" w:rsidRDefault="00137306" w:rsidP="00137306">
      <w:pPr>
        <w:ind w:firstLine="708"/>
        <w:jc w:val="both"/>
      </w:pPr>
      <w:r>
        <w:t>13) Пояснительная записка.</w:t>
      </w:r>
    </w:p>
    <w:p w:rsidR="00137306" w:rsidRDefault="00137306" w:rsidP="00137306">
      <w:pPr>
        <w:ind w:firstLine="708"/>
        <w:jc w:val="both"/>
      </w:pPr>
    </w:p>
    <w:p w:rsidR="00CB47FC" w:rsidRDefault="00CB47FC" w:rsidP="00CB47FC">
      <w:pPr>
        <w:ind w:firstLine="708"/>
        <w:jc w:val="both"/>
      </w:pPr>
    </w:p>
    <w:p w:rsidR="00CB47FC" w:rsidRPr="005C28EB" w:rsidRDefault="00CB47FC" w:rsidP="00CB47FC">
      <w:pPr>
        <w:ind w:firstLine="708"/>
        <w:jc w:val="both"/>
        <w:rPr>
          <w:b/>
        </w:rPr>
      </w:pPr>
      <w:r w:rsidRPr="005C28EB">
        <w:rPr>
          <w:b/>
        </w:rPr>
        <w:lastRenderedPageBreak/>
        <w:t>4. При проведении экспертизы представленного проекта постановления установлено следующее:</w:t>
      </w:r>
    </w:p>
    <w:p w:rsidR="00CB47FC" w:rsidRPr="005C28EB" w:rsidRDefault="00CB47FC" w:rsidP="00CB47FC">
      <w:pPr>
        <w:ind w:firstLine="708"/>
        <w:jc w:val="both"/>
        <w:rPr>
          <w:b/>
        </w:rPr>
      </w:pPr>
    </w:p>
    <w:p w:rsidR="00CB47FC" w:rsidRDefault="00CB47FC" w:rsidP="00CB47FC">
      <w:pPr>
        <w:ind w:firstLine="708"/>
        <w:jc w:val="both"/>
        <w:rPr>
          <w:bCs/>
        </w:rPr>
      </w:pPr>
      <w:r>
        <w:rPr>
          <w:bCs/>
        </w:rPr>
        <w:t>4.1.</w:t>
      </w:r>
      <w:r w:rsidRPr="005C28EB">
        <w:rPr>
          <w:bCs/>
        </w:rPr>
        <w:t xml:space="preserve">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FF4725" w:rsidRPr="005C28EB" w:rsidRDefault="00FF4725" w:rsidP="00FF4725">
      <w:pPr>
        <w:ind w:firstLine="708"/>
        <w:jc w:val="both"/>
        <w:rPr>
          <w:bCs/>
        </w:rPr>
      </w:pPr>
      <w:r>
        <w:rPr>
          <w:bCs/>
        </w:rPr>
        <w:t>4.2. В нарушение Постановления администрации городского округа Пущино «</w:t>
      </w:r>
      <w:r w:rsidRPr="00FF4725">
        <w:rPr>
          <w:bCs/>
        </w:rPr>
        <w:t>О внесении изменений</w:t>
      </w:r>
      <w:r>
        <w:rPr>
          <w:bCs/>
        </w:rPr>
        <w:t xml:space="preserve"> в постановление Администрации </w:t>
      </w:r>
      <w:r w:rsidRPr="00FF4725">
        <w:rPr>
          <w:bCs/>
        </w:rPr>
        <w:t xml:space="preserve">города Пущино от 08.11.2016 № 515-п «Об </w:t>
      </w:r>
      <w:r>
        <w:rPr>
          <w:bCs/>
        </w:rPr>
        <w:t xml:space="preserve">утверждении </w:t>
      </w:r>
      <w:r w:rsidRPr="00FF4725">
        <w:rPr>
          <w:bCs/>
        </w:rPr>
        <w:t>Порядка разработки и реа</w:t>
      </w:r>
      <w:r>
        <w:rPr>
          <w:bCs/>
        </w:rPr>
        <w:t xml:space="preserve">лизации муниципальных программ </w:t>
      </w:r>
      <w:r w:rsidRPr="00FF4725">
        <w:rPr>
          <w:bCs/>
        </w:rPr>
        <w:t>городского округа Пущино Московской области»</w:t>
      </w:r>
      <w:r>
        <w:rPr>
          <w:bCs/>
        </w:rPr>
        <w:t xml:space="preserve"> в структуру проекта Программы не включена характеристика</w:t>
      </w:r>
      <w:r w:rsidRPr="00FF4725">
        <w:rPr>
          <w:bCs/>
        </w:rPr>
        <w:t xml:space="preserve"> проблем</w:t>
      </w:r>
      <w:r>
        <w:rPr>
          <w:bCs/>
        </w:rPr>
        <w:t xml:space="preserve"> по каждой Подпрограмме</w:t>
      </w:r>
      <w:r w:rsidRPr="00FF4725">
        <w:rPr>
          <w:bCs/>
        </w:rPr>
        <w:t>, решаемых посредством мероприятий</w:t>
      </w:r>
      <w:r>
        <w:rPr>
          <w:bCs/>
        </w:rPr>
        <w:t xml:space="preserve">, и </w:t>
      </w:r>
      <w:r w:rsidRPr="00FF4725">
        <w:rPr>
          <w:bCs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Пущино Московской</w:t>
      </w:r>
      <w:r>
        <w:rPr>
          <w:bCs/>
        </w:rPr>
        <w:t xml:space="preserve"> области, реализуемых в рамках Подпрограмм.</w:t>
      </w:r>
    </w:p>
    <w:p w:rsidR="00CB47FC" w:rsidRDefault="00FF4725" w:rsidP="00CB47FC">
      <w:pPr>
        <w:ind w:firstLine="708"/>
        <w:jc w:val="both"/>
      </w:pPr>
      <w:r>
        <w:t>4.3</w:t>
      </w:r>
      <w:r w:rsidR="00CB47FC">
        <w:t>. Объем финансирования прив</w:t>
      </w:r>
      <w:r w:rsidR="00100540">
        <w:t>еден в соответствие с Решением с</w:t>
      </w:r>
      <w:r w:rsidR="00CB47FC">
        <w:t>овета депутатов городского округа Пущино</w:t>
      </w:r>
      <w:r w:rsidR="00C32982">
        <w:t xml:space="preserve"> </w:t>
      </w:r>
      <w:r w:rsidR="00C32982" w:rsidRPr="00C32982">
        <w:t>№121/24 от 03.12.2020 года «О внесении изменений в решение Совета депутатов городского округа Пущино от 28.11.2019 № 28/06 «О бюджете городского округа Пущино на 2020 год и на плановый период 2021 и 2022 годов»</w:t>
      </w:r>
      <w:r w:rsidR="00C32982">
        <w:t xml:space="preserve"> и</w:t>
      </w:r>
      <w:r w:rsidR="00CB47FC">
        <w:t xml:space="preserve"> </w:t>
      </w:r>
      <w:r w:rsidR="000647EA">
        <w:t xml:space="preserve">№147/31 от 22.04.2021 «О внесении изменений в Решение совета депутатов городского округа Пущино от 10.12.2020 №122/25 «О бюджете городского округа Пущино на 2021 год и плановый период 2022 и 2023 годов». </w:t>
      </w:r>
      <w:r w:rsidR="00CB47FC">
        <w:t>Изменение объемов финансирования программы приведены в Таблице №1.</w:t>
      </w:r>
    </w:p>
    <w:p w:rsidR="00100540" w:rsidRDefault="00100540" w:rsidP="00CB47FC">
      <w:pPr>
        <w:ind w:firstLine="708"/>
        <w:jc w:val="both"/>
      </w:pPr>
    </w:p>
    <w:p w:rsidR="00CB47FC" w:rsidRDefault="00CB47FC" w:rsidP="00CB47FC">
      <w:pPr>
        <w:ind w:firstLine="708"/>
        <w:jc w:val="right"/>
        <w:rPr>
          <w:i/>
        </w:rPr>
      </w:pPr>
      <w:r w:rsidRPr="00DE6ED4">
        <w:rPr>
          <w:i/>
        </w:rPr>
        <w:t>Таблица №1</w:t>
      </w:r>
    </w:p>
    <w:p w:rsidR="000647EA" w:rsidRDefault="000647EA"/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3820"/>
        <w:gridCol w:w="991"/>
        <w:gridCol w:w="919"/>
        <w:gridCol w:w="920"/>
        <w:gridCol w:w="920"/>
        <w:gridCol w:w="920"/>
        <w:gridCol w:w="866"/>
      </w:tblGrid>
      <w:tr w:rsidR="00491036" w:rsidRPr="00491036" w:rsidTr="00491036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91036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91036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491036" w:rsidRPr="00491036" w:rsidTr="00491036">
        <w:trPr>
          <w:trHeight w:val="46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36" w:rsidRPr="00491036" w:rsidRDefault="00491036" w:rsidP="004910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9103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91036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91036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91036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91036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91036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491036" w:rsidRPr="00491036" w:rsidTr="00491036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91036">
              <w:rPr>
                <w:b/>
                <w:bCs/>
                <w:color w:val="000000"/>
                <w:sz w:val="20"/>
                <w:szCs w:val="20"/>
              </w:rPr>
              <w:t>МП</w:t>
            </w:r>
            <w:r w:rsidR="00FF472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1036">
              <w:rPr>
                <w:b/>
                <w:bCs/>
                <w:color w:val="000000"/>
                <w:sz w:val="20"/>
                <w:szCs w:val="20"/>
              </w:rPr>
              <w:t>«Безопасность и обеспечение безопасности жизнедеятельности населения» на 2020 – 2024 годы Всего, в том числе по годам: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036">
              <w:rPr>
                <w:b/>
                <w:bCs/>
                <w:color w:val="000000"/>
                <w:sz w:val="20"/>
              </w:rPr>
              <w:t>81788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036">
              <w:rPr>
                <w:b/>
                <w:bCs/>
                <w:color w:val="000000"/>
                <w:sz w:val="20"/>
              </w:rPr>
              <w:t>17876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036">
              <w:rPr>
                <w:b/>
                <w:bCs/>
                <w:color w:val="000000"/>
                <w:sz w:val="20"/>
              </w:rPr>
              <w:t>15978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036">
              <w:rPr>
                <w:b/>
                <w:bCs/>
                <w:color w:val="000000"/>
                <w:sz w:val="20"/>
              </w:rPr>
              <w:t>15978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036">
              <w:rPr>
                <w:b/>
                <w:bCs/>
                <w:color w:val="000000"/>
                <w:sz w:val="20"/>
              </w:rPr>
              <w:t>15978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036">
              <w:rPr>
                <w:b/>
                <w:bCs/>
                <w:color w:val="000000"/>
                <w:sz w:val="20"/>
              </w:rPr>
              <w:t>15978</w:t>
            </w:r>
          </w:p>
        </w:tc>
      </w:tr>
      <w:tr w:rsidR="00491036" w:rsidRPr="00491036" w:rsidTr="00491036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both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1036" w:rsidRPr="00491036" w:rsidTr="00491036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both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</w:rPr>
              <w:t>1270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</w:rPr>
              <w:t>254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</w:rPr>
              <w:t>254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</w:rPr>
              <w:t>254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lang w:eastAsia="en-US"/>
              </w:rPr>
              <w:t>254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lang w:eastAsia="en-US"/>
              </w:rPr>
              <w:t>254</w:t>
            </w:r>
          </w:p>
        </w:tc>
      </w:tr>
      <w:tr w:rsidR="00491036" w:rsidRPr="00491036" w:rsidTr="00491036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both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</w:rPr>
              <w:t>80518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</w:rPr>
              <w:t>17622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</w:rPr>
              <w:t>15724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</w:rPr>
              <w:t>15724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</w:rPr>
              <w:t>15724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</w:rPr>
              <w:t>15724</w:t>
            </w:r>
          </w:p>
        </w:tc>
      </w:tr>
      <w:tr w:rsidR="00491036" w:rsidRPr="00491036" w:rsidTr="00491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both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1036" w:rsidRPr="00491036" w:rsidTr="00D2043A">
        <w:trPr>
          <w:trHeight w:val="9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91036">
              <w:rPr>
                <w:b/>
                <w:bCs/>
                <w:color w:val="000000"/>
                <w:sz w:val="20"/>
                <w:szCs w:val="20"/>
              </w:rPr>
              <w:t>ПРОЕКТ МП «Безопасность и обеспечение безопасности жизнедеятельности населения» на 2020 – 2024 годы, Всего, в том числе по годам: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036">
              <w:rPr>
                <w:b/>
                <w:bCs/>
                <w:color w:val="000000"/>
                <w:sz w:val="20"/>
              </w:rPr>
              <w:t>95905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036">
              <w:rPr>
                <w:b/>
                <w:bCs/>
                <w:color w:val="000000"/>
                <w:sz w:val="20"/>
              </w:rPr>
              <w:t>18130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036">
              <w:rPr>
                <w:b/>
                <w:bCs/>
                <w:color w:val="000000"/>
                <w:sz w:val="20"/>
              </w:rPr>
              <w:t>20507,4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036">
              <w:rPr>
                <w:b/>
                <w:bCs/>
                <w:color w:val="000000"/>
                <w:sz w:val="20"/>
              </w:rPr>
              <w:t>19089,2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036">
              <w:rPr>
                <w:b/>
                <w:bCs/>
                <w:color w:val="000000"/>
                <w:sz w:val="20"/>
              </w:rPr>
              <w:t>19089,2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036">
              <w:rPr>
                <w:b/>
                <w:bCs/>
                <w:color w:val="000000"/>
                <w:sz w:val="20"/>
              </w:rPr>
              <w:t>19089,2</w:t>
            </w:r>
          </w:p>
        </w:tc>
      </w:tr>
      <w:tr w:rsidR="00491036" w:rsidRPr="00491036" w:rsidTr="00491036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both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1036" w:rsidRPr="00491036" w:rsidTr="00491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both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</w:rPr>
              <w:t>1298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</w:rPr>
              <w:t>254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</w:rPr>
              <w:t>261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</w:rPr>
              <w:t>261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</w:rPr>
              <w:t>261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</w:rPr>
              <w:t>261</w:t>
            </w:r>
          </w:p>
        </w:tc>
      </w:tr>
      <w:tr w:rsidR="00491036" w:rsidRPr="00491036" w:rsidTr="00491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both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</w:rPr>
              <w:t>94607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</w:rPr>
              <w:t>17876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</w:rPr>
              <w:t>20246,4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</w:rPr>
              <w:t>18828,2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</w:rPr>
              <w:t>18828,2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</w:rPr>
              <w:t>18828,2</w:t>
            </w:r>
          </w:p>
        </w:tc>
      </w:tr>
      <w:tr w:rsidR="00491036" w:rsidRPr="00491036" w:rsidTr="00491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both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36" w:rsidRPr="00491036" w:rsidRDefault="00491036" w:rsidP="00491036">
            <w:pPr>
              <w:jc w:val="center"/>
              <w:rPr>
                <w:color w:val="000000"/>
                <w:sz w:val="20"/>
                <w:szCs w:val="20"/>
              </w:rPr>
            </w:pPr>
            <w:r w:rsidRPr="00491036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CB47FC" w:rsidRDefault="00CB47FC"/>
    <w:p w:rsidR="00CB47FC" w:rsidRDefault="00CB47FC" w:rsidP="00CB47FC">
      <w:pPr>
        <w:ind w:firstLine="708"/>
        <w:jc w:val="both"/>
        <w:rPr>
          <w:rFonts w:eastAsia="Calibri"/>
          <w:bCs/>
          <w:lang w:eastAsia="x-none"/>
        </w:rPr>
      </w:pPr>
      <w:r>
        <w:rPr>
          <w:rFonts w:eastAsia="Calibri"/>
          <w:bCs/>
          <w:lang w:eastAsia="x-none"/>
        </w:rPr>
        <w:t xml:space="preserve">  Общий объем финансирования муниципальной программы возрос на</w:t>
      </w:r>
      <w:r w:rsidRPr="005C28EB">
        <w:t xml:space="preserve"> </w:t>
      </w:r>
      <w:r w:rsidR="005C4E27">
        <w:t>17,4</w:t>
      </w:r>
      <w:r w:rsidRPr="005C28EB">
        <w:rPr>
          <w:rFonts w:eastAsia="Calibri"/>
          <w:bCs/>
          <w:lang w:eastAsia="x-none"/>
        </w:rPr>
        <w:t>%</w:t>
      </w:r>
      <w:r w:rsidR="00C477F6">
        <w:rPr>
          <w:rFonts w:eastAsia="Calibri"/>
          <w:bCs/>
          <w:lang w:eastAsia="x-none"/>
        </w:rPr>
        <w:t xml:space="preserve"> </w:t>
      </w:r>
      <w:r w:rsidR="005C4E27">
        <w:rPr>
          <w:rFonts w:eastAsia="Calibri"/>
          <w:bCs/>
          <w:lang w:eastAsia="x-none"/>
        </w:rPr>
        <w:t>или 14220</w:t>
      </w:r>
      <w:r w:rsidR="00C477F6">
        <w:rPr>
          <w:rFonts w:eastAsia="Calibri"/>
          <w:bCs/>
          <w:lang w:eastAsia="x-none"/>
        </w:rPr>
        <w:t xml:space="preserve"> </w:t>
      </w:r>
      <w:r>
        <w:rPr>
          <w:rFonts w:eastAsia="Calibri"/>
          <w:bCs/>
          <w:lang w:eastAsia="x-none"/>
        </w:rPr>
        <w:t xml:space="preserve">тыс. рублей </w:t>
      </w:r>
      <w:r w:rsidRPr="00DE6ED4">
        <w:rPr>
          <w:rFonts w:eastAsia="Calibri"/>
          <w:bCs/>
          <w:lang w:eastAsia="x-none"/>
        </w:rPr>
        <w:t>в связи</w:t>
      </w:r>
      <w:r>
        <w:rPr>
          <w:rFonts w:eastAsia="Calibri"/>
          <w:bCs/>
          <w:lang w:eastAsia="x-none"/>
        </w:rPr>
        <w:t xml:space="preserve"> с увеличением финансирования за счет средств бюджета городского округа Пущино</w:t>
      </w:r>
      <w:r w:rsidRPr="00DE6ED4">
        <w:rPr>
          <w:rFonts w:eastAsia="Calibri"/>
          <w:bCs/>
          <w:lang w:eastAsia="x-none"/>
        </w:rPr>
        <w:t>:</w:t>
      </w:r>
    </w:p>
    <w:p w:rsidR="007449B0" w:rsidRPr="00C043C5" w:rsidRDefault="007449B0" w:rsidP="009D66F6">
      <w:pPr>
        <w:ind w:firstLine="708"/>
        <w:jc w:val="both"/>
        <w:rPr>
          <w:rFonts w:eastAsia="Calibri"/>
          <w:bCs/>
          <w:lang w:eastAsia="x-none"/>
        </w:rPr>
      </w:pPr>
      <w:r w:rsidRPr="00C043C5">
        <w:rPr>
          <w:rFonts w:eastAsia="Calibri"/>
          <w:bCs/>
          <w:lang w:eastAsia="x-none"/>
        </w:rPr>
        <w:lastRenderedPageBreak/>
        <w:t xml:space="preserve">- </w:t>
      </w:r>
      <w:r w:rsidR="009D66F6" w:rsidRPr="00C043C5">
        <w:rPr>
          <w:rFonts w:eastAsia="Calibri"/>
          <w:bCs/>
          <w:lang w:eastAsia="x-none"/>
        </w:rPr>
        <w:t xml:space="preserve">увеличилось финансирование в общей сумме на </w:t>
      </w:r>
      <w:r w:rsidR="00543733" w:rsidRPr="00C043C5">
        <w:rPr>
          <w:rFonts w:eastAsia="Calibri"/>
          <w:bCs/>
          <w:lang w:eastAsia="x-none"/>
        </w:rPr>
        <w:t>267</w:t>
      </w:r>
      <w:r w:rsidR="009D66F6" w:rsidRPr="00C043C5">
        <w:rPr>
          <w:rFonts w:eastAsia="Calibri"/>
          <w:bCs/>
          <w:lang w:eastAsia="x-none"/>
        </w:rPr>
        <w:t xml:space="preserve"> тыс. рублей за счет средств бюджета городского округа в 2022,</w:t>
      </w:r>
      <w:r w:rsidR="00543733" w:rsidRPr="00C043C5">
        <w:rPr>
          <w:rFonts w:eastAsia="Calibri"/>
          <w:bCs/>
          <w:lang w:eastAsia="x-none"/>
        </w:rPr>
        <w:t xml:space="preserve"> </w:t>
      </w:r>
      <w:r w:rsidR="009D66F6" w:rsidRPr="00C043C5">
        <w:rPr>
          <w:rFonts w:eastAsia="Calibri"/>
          <w:bCs/>
          <w:lang w:eastAsia="x-none"/>
        </w:rPr>
        <w:t>2023 и 2024 годах</w:t>
      </w:r>
      <w:r w:rsidR="00543733" w:rsidRPr="00C043C5">
        <w:rPr>
          <w:rFonts w:eastAsia="Calibri"/>
          <w:bCs/>
          <w:lang w:eastAsia="x-none"/>
        </w:rPr>
        <w:t xml:space="preserve"> и на 975,5 тыс. рублей в 2021 году</w:t>
      </w:r>
      <w:r w:rsidR="009D66F6" w:rsidRPr="00C043C5">
        <w:rPr>
          <w:rFonts w:eastAsia="Calibri"/>
          <w:bCs/>
          <w:lang w:eastAsia="x-none"/>
        </w:rPr>
        <w:t xml:space="preserve"> в </w:t>
      </w:r>
      <w:r w:rsidR="00543733" w:rsidRPr="00C043C5">
        <w:rPr>
          <w:rFonts w:eastAsia="Calibri"/>
          <w:bCs/>
          <w:lang w:eastAsia="x-none"/>
        </w:rPr>
        <w:t>Основном мероприятии</w:t>
      </w:r>
      <w:r w:rsidR="009D66F6" w:rsidRPr="00C043C5">
        <w:rPr>
          <w:rFonts w:eastAsia="Calibri"/>
          <w:bCs/>
          <w:lang w:eastAsia="x-none"/>
        </w:rPr>
        <w:t xml:space="preserve"> 01. </w:t>
      </w:r>
      <w:r w:rsidR="00543733" w:rsidRPr="00C043C5">
        <w:rPr>
          <w:rFonts w:eastAsia="Calibri"/>
          <w:bCs/>
          <w:lang w:eastAsia="x-none"/>
        </w:rPr>
        <w:t>«</w:t>
      </w:r>
      <w:r w:rsidR="009D66F6" w:rsidRPr="00C043C5">
        <w:rPr>
          <w:rFonts w:eastAsia="Calibri"/>
          <w:bCs/>
          <w:lang w:eastAsia="x-none"/>
        </w:rPr>
        <w:t>Повышение степени антитеррористической защищенности социально значимых объектов, находящихся в собственности муниципального образования, и мест с массовым пребыванием людей</w:t>
      </w:r>
      <w:r w:rsidR="00543733" w:rsidRPr="00C043C5">
        <w:rPr>
          <w:rFonts w:eastAsia="Calibri"/>
          <w:bCs/>
          <w:lang w:eastAsia="x-none"/>
        </w:rPr>
        <w:t>»</w:t>
      </w:r>
      <w:r w:rsidR="009D66F6" w:rsidRPr="00C043C5">
        <w:rPr>
          <w:rFonts w:eastAsia="Calibri"/>
          <w:bCs/>
          <w:lang w:eastAsia="x-none"/>
        </w:rPr>
        <w:t xml:space="preserve"> Подпрограммы 1 «Профилактика преступлений и иных правонарушений»;</w:t>
      </w:r>
    </w:p>
    <w:p w:rsidR="009D66F6" w:rsidRPr="00C043C5" w:rsidRDefault="009D66F6" w:rsidP="00543733">
      <w:pPr>
        <w:ind w:firstLine="708"/>
        <w:jc w:val="both"/>
        <w:rPr>
          <w:rFonts w:eastAsia="Calibri"/>
          <w:bCs/>
          <w:lang w:eastAsia="x-none"/>
        </w:rPr>
      </w:pPr>
      <w:r w:rsidRPr="00C043C5">
        <w:rPr>
          <w:rFonts w:eastAsia="Calibri"/>
          <w:bCs/>
          <w:lang w:eastAsia="x-none"/>
        </w:rPr>
        <w:t xml:space="preserve">- </w:t>
      </w:r>
      <w:r w:rsidR="00543733" w:rsidRPr="00C043C5">
        <w:rPr>
          <w:rFonts w:eastAsia="Calibri"/>
          <w:bCs/>
          <w:lang w:eastAsia="x-none"/>
        </w:rPr>
        <w:t>сократилось финансирование в общей сумме на 32 тыс. рублей за счет средств бюджета городского округа в 2021, 2022, 2023 и 2024 годах в Основном мероприятии 02. «Обеспечение деятельности общественных объединений правоохранительной направленности»</w:t>
      </w:r>
      <w:r w:rsidR="00543733" w:rsidRPr="00C043C5">
        <w:t xml:space="preserve"> </w:t>
      </w:r>
      <w:r w:rsidR="00543733" w:rsidRPr="00C043C5">
        <w:rPr>
          <w:rFonts w:eastAsia="Calibri"/>
          <w:bCs/>
          <w:lang w:eastAsia="x-none"/>
        </w:rPr>
        <w:t>Подпрограммы 1 «Профилактика преступлений и иных правонарушений»;</w:t>
      </w:r>
    </w:p>
    <w:p w:rsidR="009D66F6" w:rsidRPr="00C043C5" w:rsidRDefault="00543733" w:rsidP="009D66F6">
      <w:pPr>
        <w:ind w:firstLine="708"/>
        <w:jc w:val="both"/>
        <w:rPr>
          <w:rFonts w:eastAsia="Calibri"/>
          <w:bCs/>
          <w:lang w:eastAsia="x-none"/>
        </w:rPr>
      </w:pPr>
      <w:r w:rsidRPr="00C043C5">
        <w:rPr>
          <w:rFonts w:eastAsia="Calibri"/>
          <w:bCs/>
          <w:lang w:eastAsia="x-none"/>
        </w:rPr>
        <w:t xml:space="preserve">- </w:t>
      </w:r>
      <w:r w:rsidR="008F01F2" w:rsidRPr="00C043C5">
        <w:rPr>
          <w:rFonts w:eastAsia="Calibri"/>
          <w:bCs/>
          <w:lang w:eastAsia="x-none"/>
        </w:rPr>
        <w:t>увеличилось финансирование на 92 тыс. рублей за счет средств бюджета</w:t>
      </w:r>
      <w:r w:rsidR="002C0935" w:rsidRPr="00C043C5">
        <w:rPr>
          <w:rFonts w:eastAsia="Calibri"/>
          <w:bCs/>
          <w:lang w:eastAsia="x-none"/>
        </w:rPr>
        <w:t xml:space="preserve"> городского округа в 2021, 2022, 2023 и 2024 годах в Основном мероприятии 03. «Реализация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области»</w:t>
      </w:r>
      <w:r w:rsidR="002C0935" w:rsidRPr="00C043C5">
        <w:t xml:space="preserve"> </w:t>
      </w:r>
      <w:r w:rsidR="002C0935" w:rsidRPr="00C043C5">
        <w:rPr>
          <w:rFonts w:eastAsia="Calibri"/>
          <w:bCs/>
          <w:lang w:eastAsia="x-none"/>
        </w:rPr>
        <w:t>Подпрограммы 1 «Профилактика преступлений и иных правонарушений»;</w:t>
      </w:r>
    </w:p>
    <w:p w:rsidR="004F4676" w:rsidRPr="00C043C5" w:rsidRDefault="004F4676" w:rsidP="004E6ED3">
      <w:pPr>
        <w:ind w:firstLine="708"/>
        <w:jc w:val="both"/>
        <w:rPr>
          <w:rFonts w:eastAsia="Calibri"/>
          <w:bCs/>
          <w:lang w:eastAsia="x-none"/>
        </w:rPr>
      </w:pPr>
      <w:r w:rsidRPr="00C043C5">
        <w:rPr>
          <w:rFonts w:eastAsia="Calibri"/>
          <w:bCs/>
          <w:lang w:eastAsia="x-none"/>
        </w:rPr>
        <w:t xml:space="preserve">- </w:t>
      </w:r>
      <w:r w:rsidR="004E6ED3" w:rsidRPr="00C043C5">
        <w:rPr>
          <w:rFonts w:eastAsia="Calibri"/>
          <w:bCs/>
          <w:lang w:eastAsia="x-none"/>
        </w:rPr>
        <w:t xml:space="preserve">увеличилось финансирование на 1664 тыс. рублей в 2021 году и в общей сумме </w:t>
      </w:r>
      <w:r w:rsidR="00AF545B" w:rsidRPr="00C043C5">
        <w:rPr>
          <w:rFonts w:eastAsia="Calibri"/>
          <w:bCs/>
          <w:lang w:eastAsia="x-none"/>
        </w:rPr>
        <w:t xml:space="preserve">5292 </w:t>
      </w:r>
      <w:r w:rsidR="004E6ED3" w:rsidRPr="00C043C5">
        <w:rPr>
          <w:rFonts w:eastAsia="Calibri"/>
          <w:bCs/>
          <w:lang w:eastAsia="x-none"/>
        </w:rPr>
        <w:t>тыс. рублей за счет средств бюджета городского округа в 2022, 2023 и 2024 годах в Основном мероприятии 04.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</w:r>
      <w:r w:rsidR="00AF3EB6" w:rsidRPr="00C043C5">
        <w:t xml:space="preserve"> </w:t>
      </w:r>
      <w:r w:rsidR="00AF3EB6" w:rsidRPr="00C043C5">
        <w:rPr>
          <w:rFonts w:eastAsia="Calibri"/>
          <w:bCs/>
          <w:lang w:eastAsia="x-none"/>
        </w:rPr>
        <w:t>Подпрограммы 1 «Профилактика преступлений и иных правонарушений»</w:t>
      </w:r>
      <w:r w:rsidR="004E6ED3" w:rsidRPr="00C043C5">
        <w:rPr>
          <w:rFonts w:eastAsia="Calibri"/>
          <w:bCs/>
          <w:lang w:eastAsia="x-none"/>
        </w:rPr>
        <w:t>;</w:t>
      </w:r>
    </w:p>
    <w:p w:rsidR="004E6ED3" w:rsidRPr="00C043C5" w:rsidRDefault="00F7741E" w:rsidP="00F7741E">
      <w:pPr>
        <w:ind w:firstLine="708"/>
        <w:jc w:val="both"/>
        <w:rPr>
          <w:rFonts w:eastAsia="Calibri"/>
          <w:bCs/>
          <w:lang w:eastAsia="x-none"/>
        </w:rPr>
      </w:pPr>
      <w:r w:rsidRPr="00C043C5">
        <w:rPr>
          <w:rFonts w:eastAsia="Calibri"/>
          <w:bCs/>
          <w:lang w:eastAsia="x-none"/>
        </w:rPr>
        <w:t>- увеличилось финансирование в общей сумме на 80 тыс. рублей за счет средств бюджета городского округа в 2021, 2022, 2023 и 2024 годах в Основном мероприятии 05. «Профилактика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области»</w:t>
      </w:r>
      <w:r w:rsidR="00AF3EB6" w:rsidRPr="00C043C5">
        <w:t xml:space="preserve"> </w:t>
      </w:r>
      <w:r w:rsidR="00AF3EB6" w:rsidRPr="00C043C5">
        <w:rPr>
          <w:rFonts w:eastAsia="Calibri"/>
          <w:bCs/>
          <w:lang w:eastAsia="x-none"/>
        </w:rPr>
        <w:t>Подпрограммы 1 «Профилактика преступлений и иных правонарушений»</w:t>
      </w:r>
      <w:r w:rsidRPr="00C043C5">
        <w:rPr>
          <w:rFonts w:eastAsia="Calibri"/>
          <w:bCs/>
          <w:lang w:eastAsia="x-none"/>
        </w:rPr>
        <w:t>;</w:t>
      </w:r>
    </w:p>
    <w:p w:rsidR="00F7741E" w:rsidRPr="00C043C5" w:rsidRDefault="00F7741E" w:rsidP="00AF3EB6">
      <w:pPr>
        <w:ind w:firstLine="708"/>
        <w:jc w:val="both"/>
        <w:rPr>
          <w:rFonts w:eastAsia="Calibri"/>
          <w:bCs/>
          <w:lang w:eastAsia="x-none"/>
        </w:rPr>
      </w:pPr>
      <w:r w:rsidRPr="00C043C5">
        <w:rPr>
          <w:rFonts w:eastAsia="Calibri"/>
          <w:bCs/>
          <w:lang w:eastAsia="x-none"/>
        </w:rPr>
        <w:t xml:space="preserve">- </w:t>
      </w:r>
      <w:r w:rsidR="00AF3EB6" w:rsidRPr="00C043C5">
        <w:rPr>
          <w:rFonts w:eastAsia="Calibri"/>
          <w:bCs/>
          <w:lang w:eastAsia="x-none"/>
        </w:rPr>
        <w:t xml:space="preserve"> увеличилось финансирование из средств бюджета городского округа на 83 тыс. рулей в 2020 году, в общей сумме</w:t>
      </w:r>
      <w:r w:rsidR="006E163C" w:rsidRPr="00C043C5">
        <w:rPr>
          <w:rFonts w:eastAsia="Calibri"/>
          <w:bCs/>
          <w:lang w:eastAsia="x-none"/>
        </w:rPr>
        <w:t xml:space="preserve"> на</w:t>
      </w:r>
      <w:r w:rsidR="00AF3EB6" w:rsidRPr="00C043C5">
        <w:rPr>
          <w:rFonts w:eastAsia="Calibri"/>
          <w:bCs/>
          <w:lang w:eastAsia="x-none"/>
        </w:rPr>
        <w:t xml:space="preserve"> 1812,34 тыс. рублей в 2021-2022 годах,</w:t>
      </w:r>
      <w:r w:rsidR="00870F1A" w:rsidRPr="00C043C5">
        <w:rPr>
          <w:rFonts w:eastAsia="Calibri"/>
          <w:bCs/>
          <w:lang w:eastAsia="x-none"/>
        </w:rPr>
        <w:t xml:space="preserve"> в общей сумме</w:t>
      </w:r>
      <w:r w:rsidR="006E163C" w:rsidRPr="00C043C5">
        <w:rPr>
          <w:rFonts w:eastAsia="Calibri"/>
          <w:bCs/>
          <w:lang w:eastAsia="x-none"/>
        </w:rPr>
        <w:t xml:space="preserve"> на</w:t>
      </w:r>
      <w:r w:rsidR="00870F1A" w:rsidRPr="00C043C5">
        <w:rPr>
          <w:rFonts w:eastAsia="Calibri"/>
          <w:bCs/>
          <w:lang w:eastAsia="x-none"/>
        </w:rPr>
        <w:t xml:space="preserve"> 2320,34 тыс. рублей в 2023-2024 годах</w:t>
      </w:r>
      <w:r w:rsidR="00AF3EB6" w:rsidRPr="00C043C5">
        <w:rPr>
          <w:rFonts w:eastAsia="Calibri"/>
          <w:bCs/>
          <w:lang w:eastAsia="x-none"/>
        </w:rPr>
        <w:t xml:space="preserve"> в Основном мероприятии 7.0. «Развитие похоронного дела на территории Московской области»</w:t>
      </w:r>
      <w:r w:rsidR="006E163C" w:rsidRPr="00C043C5">
        <w:t xml:space="preserve"> </w:t>
      </w:r>
      <w:r w:rsidR="006E163C" w:rsidRPr="00C043C5">
        <w:rPr>
          <w:rFonts w:eastAsia="Calibri"/>
          <w:bCs/>
          <w:lang w:eastAsia="x-none"/>
        </w:rPr>
        <w:t>Подпрограммы 1 «Профилактика преступлений и иных правонарушений»;</w:t>
      </w:r>
    </w:p>
    <w:p w:rsidR="006E163C" w:rsidRPr="00C043C5" w:rsidRDefault="006E163C" w:rsidP="004406B6">
      <w:pPr>
        <w:ind w:firstLine="708"/>
        <w:jc w:val="both"/>
        <w:rPr>
          <w:rFonts w:eastAsia="Calibri"/>
          <w:bCs/>
          <w:lang w:eastAsia="x-none"/>
        </w:rPr>
      </w:pPr>
      <w:r w:rsidRPr="00C043C5">
        <w:rPr>
          <w:rFonts w:eastAsia="Calibri"/>
          <w:bCs/>
          <w:lang w:eastAsia="x-none"/>
        </w:rPr>
        <w:t>-</w:t>
      </w:r>
      <w:r w:rsidR="00BA4E9E" w:rsidRPr="00C043C5">
        <w:rPr>
          <w:rFonts w:eastAsia="Calibri"/>
          <w:bCs/>
          <w:lang w:eastAsia="x-none"/>
        </w:rPr>
        <w:t xml:space="preserve"> </w:t>
      </w:r>
      <w:r w:rsidR="00453D93" w:rsidRPr="00C043C5">
        <w:rPr>
          <w:rFonts w:eastAsia="Calibri"/>
          <w:bCs/>
          <w:lang w:eastAsia="x-none"/>
        </w:rPr>
        <w:t>увеличилось финансирование за счет средств городского округа на 262</w:t>
      </w:r>
      <w:r w:rsidR="004406B6" w:rsidRPr="00C043C5">
        <w:rPr>
          <w:rFonts w:eastAsia="Calibri"/>
          <w:bCs/>
          <w:lang w:eastAsia="x-none"/>
        </w:rPr>
        <w:t>,9 тыс. рублей в 2020 году, на 474 тыс. рублей в 2021 году в Основном мероприятии 1. «Осуществление мероприятий по защите и смягчению последствий от чрезвычайных ситуаций природного и техногенного характера населения и территорий Московской области»</w:t>
      </w:r>
      <w:r w:rsidR="004406B6" w:rsidRPr="00C043C5">
        <w:t xml:space="preserve"> </w:t>
      </w:r>
      <w:r w:rsidR="004406B6" w:rsidRPr="00C043C5">
        <w:rPr>
          <w:rFonts w:eastAsia="Calibri"/>
          <w:bCs/>
          <w:lang w:eastAsia="x-none"/>
        </w:rPr>
        <w:t xml:space="preserve">Подпрограммы </w:t>
      </w:r>
      <w:r w:rsidR="00FD24A5" w:rsidRPr="00C043C5">
        <w:rPr>
          <w:rFonts w:eastAsia="Calibri"/>
          <w:bCs/>
          <w:lang w:eastAsia="x-none"/>
        </w:rPr>
        <w:t>2 «Снижение рисков возникновения и смягчение последствий чрезвычайных ситуаций природного и техногенного характера»</w:t>
      </w:r>
      <w:r w:rsidR="004406B6" w:rsidRPr="00C043C5">
        <w:rPr>
          <w:rFonts w:eastAsia="Calibri"/>
          <w:bCs/>
          <w:lang w:eastAsia="x-none"/>
        </w:rPr>
        <w:t>;</w:t>
      </w:r>
    </w:p>
    <w:p w:rsidR="004406B6" w:rsidRPr="00C043C5" w:rsidRDefault="004406B6" w:rsidP="004406B6">
      <w:pPr>
        <w:ind w:firstLine="708"/>
        <w:jc w:val="both"/>
        <w:rPr>
          <w:rFonts w:eastAsia="Calibri"/>
          <w:bCs/>
          <w:lang w:eastAsia="x-none"/>
        </w:rPr>
      </w:pPr>
      <w:r w:rsidRPr="00C043C5">
        <w:rPr>
          <w:rFonts w:eastAsia="Calibri"/>
          <w:bCs/>
          <w:lang w:eastAsia="x-none"/>
        </w:rPr>
        <w:t xml:space="preserve">- сократилось финансирование за счет средств бюджета городского округа в общей сумме на 75 тыс. рублей в 2022, 2023 и 2024 годах Основном мероприятии 1. «Осуществление мероприятий по защите и смягчению последствий от чрезвычайных ситуаций природного и техногенного характера населения и территорий Московской области» Подпрограммы </w:t>
      </w:r>
      <w:r w:rsidR="00FD24A5" w:rsidRPr="00C043C5">
        <w:rPr>
          <w:rFonts w:eastAsia="Calibri"/>
          <w:bCs/>
          <w:lang w:eastAsia="x-none"/>
        </w:rPr>
        <w:t>2 «Снижение рисков возникновения и смягчение последствий чрезвычайных ситуаций природного и техногенного характера»</w:t>
      </w:r>
      <w:r w:rsidRPr="00C043C5">
        <w:rPr>
          <w:rFonts w:eastAsia="Calibri"/>
          <w:bCs/>
          <w:lang w:eastAsia="x-none"/>
        </w:rPr>
        <w:t>;</w:t>
      </w:r>
    </w:p>
    <w:p w:rsidR="004406B6" w:rsidRPr="00C043C5" w:rsidRDefault="00B80EEA" w:rsidP="00053132">
      <w:pPr>
        <w:ind w:firstLine="708"/>
        <w:jc w:val="both"/>
        <w:rPr>
          <w:rFonts w:eastAsia="Calibri"/>
          <w:bCs/>
          <w:lang w:eastAsia="x-none"/>
        </w:rPr>
      </w:pPr>
      <w:r w:rsidRPr="00C043C5">
        <w:rPr>
          <w:rFonts w:eastAsia="Calibri"/>
          <w:bCs/>
          <w:lang w:eastAsia="x-none"/>
        </w:rPr>
        <w:t xml:space="preserve">- увеличилось </w:t>
      </w:r>
      <w:r w:rsidR="00053132" w:rsidRPr="00C043C5">
        <w:rPr>
          <w:rFonts w:eastAsia="Calibri"/>
          <w:bCs/>
          <w:lang w:eastAsia="x-none"/>
        </w:rPr>
        <w:t>финансирование в</w:t>
      </w:r>
      <w:r w:rsidRPr="00C043C5">
        <w:rPr>
          <w:rFonts w:eastAsia="Calibri"/>
          <w:bCs/>
          <w:lang w:eastAsia="x-none"/>
        </w:rPr>
        <w:t xml:space="preserve"> общей сумме на 120 тыс. рублей за счет средств бюджета городского округа</w:t>
      </w:r>
      <w:r w:rsidR="00053132" w:rsidRPr="00C043C5">
        <w:rPr>
          <w:rFonts w:eastAsia="Calibri"/>
          <w:bCs/>
          <w:lang w:eastAsia="x-none"/>
        </w:rPr>
        <w:t xml:space="preserve"> в 2021, 2022, 2023 и 2024 годах</w:t>
      </w:r>
      <w:r w:rsidR="00053132" w:rsidRPr="00C043C5">
        <w:t xml:space="preserve"> </w:t>
      </w:r>
      <w:r w:rsidR="00053132" w:rsidRPr="00C043C5">
        <w:rPr>
          <w:rFonts w:eastAsia="Calibri"/>
          <w:bCs/>
          <w:lang w:eastAsia="x-none"/>
        </w:rPr>
        <w:t xml:space="preserve">Основное мероприятие 2. «Выполнение мероприятий по безопасности населения на </w:t>
      </w:r>
      <w:r w:rsidR="00FD24A5" w:rsidRPr="00C043C5">
        <w:rPr>
          <w:rFonts w:eastAsia="Calibri"/>
          <w:bCs/>
          <w:lang w:eastAsia="x-none"/>
        </w:rPr>
        <w:t>водных объектах, расположенных н</w:t>
      </w:r>
      <w:r w:rsidR="00053132" w:rsidRPr="00C043C5">
        <w:rPr>
          <w:rFonts w:eastAsia="Calibri"/>
          <w:bCs/>
          <w:lang w:eastAsia="x-none"/>
        </w:rPr>
        <w:t>а территории муниципального образования»</w:t>
      </w:r>
      <w:r w:rsidR="00053132" w:rsidRPr="00C043C5">
        <w:t xml:space="preserve"> </w:t>
      </w:r>
      <w:r w:rsidR="00053132" w:rsidRPr="00C043C5">
        <w:rPr>
          <w:rFonts w:eastAsia="Calibri"/>
          <w:bCs/>
          <w:lang w:eastAsia="x-none"/>
        </w:rPr>
        <w:t xml:space="preserve">Подпрограммы </w:t>
      </w:r>
      <w:r w:rsidR="00FD24A5" w:rsidRPr="00C043C5">
        <w:rPr>
          <w:rFonts w:eastAsia="Calibri"/>
          <w:bCs/>
          <w:lang w:eastAsia="x-none"/>
        </w:rPr>
        <w:t xml:space="preserve">2 «Снижение </w:t>
      </w:r>
      <w:r w:rsidR="00FD24A5" w:rsidRPr="00C043C5">
        <w:rPr>
          <w:rFonts w:eastAsia="Calibri"/>
          <w:bCs/>
          <w:lang w:eastAsia="x-none"/>
        </w:rPr>
        <w:lastRenderedPageBreak/>
        <w:t>рисков возникновения и смягчение последствий чрезвычайных ситуаций природного и техногенного характера»</w:t>
      </w:r>
      <w:r w:rsidR="00053132" w:rsidRPr="00C043C5">
        <w:rPr>
          <w:rFonts w:eastAsia="Calibri"/>
          <w:bCs/>
          <w:lang w:eastAsia="x-none"/>
        </w:rPr>
        <w:t>;</w:t>
      </w:r>
    </w:p>
    <w:p w:rsidR="00F87A9A" w:rsidRPr="00C043C5" w:rsidRDefault="00FD24A5" w:rsidP="00FD24A5">
      <w:pPr>
        <w:ind w:firstLine="708"/>
        <w:jc w:val="both"/>
        <w:rPr>
          <w:rFonts w:eastAsia="Calibri"/>
          <w:bCs/>
          <w:lang w:eastAsia="x-none"/>
        </w:rPr>
      </w:pPr>
      <w:r w:rsidRPr="00C043C5">
        <w:rPr>
          <w:rFonts w:eastAsia="Calibri"/>
          <w:bCs/>
          <w:lang w:eastAsia="x-none"/>
        </w:rPr>
        <w:t>- увеличилось финансирование в общей сумме на 8 тыс. рублей за счет средств бюджета городского округа в 2021, 2022, 2023 и 2024 годах за счет средств бюджета городского округа в Основном мероприятии 3. «Создание, содержание системно-аппаратного комплекса «Безопасный город» на территории Московской области» Подпрограммы 2 «Снижение рисков возникновения и смягчение последствий чрезвычайных ситуаций природного и техногенного характера»;</w:t>
      </w:r>
    </w:p>
    <w:p w:rsidR="00CB47FC" w:rsidRPr="00C043C5" w:rsidRDefault="00D17FF7" w:rsidP="00D17FF7">
      <w:pPr>
        <w:jc w:val="both"/>
      </w:pPr>
      <w:r w:rsidRPr="00C043C5">
        <w:tab/>
        <w:t>- увеличилось финансирование</w:t>
      </w:r>
      <w:r w:rsidR="002916E0" w:rsidRPr="00C043C5">
        <w:t xml:space="preserve"> на 17,7 тыс. рублей в 2021</w:t>
      </w:r>
      <w:r w:rsidR="00157740" w:rsidRPr="00C043C5">
        <w:t xml:space="preserve"> году за счет средств бюджета городского округа</w:t>
      </w:r>
      <w:r w:rsidRPr="00C043C5">
        <w:t xml:space="preserve"> в Основном мероприятии 1. «Создание,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Московской области» Подпрограммы 3 «Развитие и совершенствование систем оповещения и информирования населения Московской области»</w:t>
      </w:r>
      <w:r w:rsidR="006B6188" w:rsidRPr="00C043C5">
        <w:t>;</w:t>
      </w:r>
    </w:p>
    <w:p w:rsidR="00157740" w:rsidRPr="00C043C5" w:rsidRDefault="00157740" w:rsidP="00D17FF7">
      <w:pPr>
        <w:jc w:val="both"/>
      </w:pPr>
      <w:r w:rsidRPr="00C043C5">
        <w:tab/>
        <w:t>- сократилось финансирование в общей сумме на 30 тыс. рублей за счет средств бюджета городского округа в Основном мероприятии 1. «Создание,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Московской области» Подпрограммы 3 «Развитие и совершенствование систем оповещения и информирования населения Московской области»;</w:t>
      </w:r>
    </w:p>
    <w:p w:rsidR="006B6188" w:rsidRPr="00C043C5" w:rsidRDefault="006B6188" w:rsidP="006B6188">
      <w:pPr>
        <w:jc w:val="both"/>
      </w:pPr>
      <w:r w:rsidRPr="00C043C5">
        <w:tab/>
        <w:t>- увеличилось финансирование в общей сумме на 32 тыс. рублей в 2021, 2022, 2023 и 2024 годах за счет средств бюджета городского округа в Основном мероприятии 1. «Повышение степени пожарной безопасности» Подпрограммы 4 «Обеспечение пожарной безопасности»;</w:t>
      </w:r>
    </w:p>
    <w:p w:rsidR="006B6188" w:rsidRPr="00C043C5" w:rsidRDefault="006B6188" w:rsidP="00D64776">
      <w:pPr>
        <w:jc w:val="both"/>
      </w:pPr>
      <w:r w:rsidRPr="00C043C5">
        <w:tab/>
        <w:t xml:space="preserve">- </w:t>
      </w:r>
      <w:r w:rsidR="00D64776" w:rsidRPr="00C043C5">
        <w:t xml:space="preserve">увеличилось финансирование на 339 тыс. рублей в 2021 году и в общей сумме на </w:t>
      </w:r>
      <w:r w:rsidR="00112C7B" w:rsidRPr="00C043C5">
        <w:t>705</w:t>
      </w:r>
      <w:r w:rsidR="00D64776" w:rsidRPr="00C043C5">
        <w:t xml:space="preserve"> тыс. рублей в 2022, 2023 и 2024 годах в Основном мероприятии 2. «Обеспечение готовности защитных сооружений и других объектов гражданской обороны на территории муниципальных образований Московской области» Подпрограммы 5 «Обеспечение мероприятий гражданской обороны»</w:t>
      </w:r>
    </w:p>
    <w:p w:rsidR="00D2043A" w:rsidRDefault="003010D3" w:rsidP="00100540">
      <w:pPr>
        <w:jc w:val="both"/>
      </w:pPr>
      <w:r w:rsidRPr="00C043C5">
        <w:tab/>
        <w:t>- увеличилось финансирование на 11,1 тыс. рублей в 2020 году, на 78 тыс. рублей в 2021 году, в общей сумме 231 тыс. рублей в 2022, 2023 и 2024 годах за счет средств бюджета городского округа в Основном мероприятии 1. «</w:t>
      </w:r>
      <w:r w:rsidRPr="00C043C5">
        <w:t>Создание условий для реализации полномочий органов местного самоуправления</w:t>
      </w:r>
      <w:r w:rsidRPr="00C043C5">
        <w:t>» Подпрограммы 6 «Обеспечивающая подпрограмма».</w:t>
      </w:r>
    </w:p>
    <w:p w:rsidR="00D2043A" w:rsidRDefault="00D2043A"/>
    <w:p w:rsidR="00CB47FC" w:rsidRDefault="003010D3" w:rsidP="00CB47FC">
      <w:pPr>
        <w:jc w:val="both"/>
      </w:pPr>
      <w:r>
        <w:rPr>
          <w:b/>
        </w:rPr>
        <w:tab/>
      </w:r>
      <w:r w:rsidR="00CB47FC" w:rsidRPr="007061BB">
        <w:rPr>
          <w:b/>
        </w:rPr>
        <w:t>5. Выводы:</w:t>
      </w:r>
      <w:r w:rsidR="00CB47FC">
        <w:t xml:space="preserve"> изменения в муниципальную программу </w:t>
      </w:r>
      <w:r w:rsidR="00CB47FC" w:rsidRPr="007061BB">
        <w:t xml:space="preserve">«Безопасность и обеспечение безопасности жизнедеятельности населения» </w:t>
      </w:r>
      <w:r w:rsidR="00CB47FC">
        <w:t>на 2020-2024 годы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</w:t>
      </w:r>
      <w:r w:rsidR="00C32982">
        <w:t xml:space="preserve"> </w:t>
      </w:r>
      <w:r w:rsidR="00C32982" w:rsidRPr="00C32982">
        <w:t>№121/24 от 03.12.2020 года «О внесении изменений в решение Совета депутатов городского округа Пущино от 28.11.2019 № 28/06 «О бюджете городского округа Пущино на 2020 год и на плановый период 2021 и 2022 годов»</w:t>
      </w:r>
      <w:r w:rsidR="00C32982">
        <w:t xml:space="preserve"> и</w:t>
      </w:r>
      <w:r w:rsidR="00CB47FC">
        <w:t xml:space="preserve"> </w:t>
      </w:r>
      <w:r w:rsidR="00176348" w:rsidRPr="00176348">
        <w:t>№147/31 от 22.04.2021 «О внесении изменений в Решение совета депутатов городского округа Пущино от 10.12.2020 №122/25 «О бюджете городского округа Пущино на 2021 год и пла</w:t>
      </w:r>
      <w:r w:rsidR="00176348">
        <w:t>новый период 2022 и 2023 годов».</w:t>
      </w:r>
    </w:p>
    <w:p w:rsidR="00C32982" w:rsidRDefault="00C32982" w:rsidP="00CB47FC">
      <w:pPr>
        <w:jc w:val="both"/>
      </w:pPr>
    </w:p>
    <w:p w:rsidR="00FF4725" w:rsidRPr="005C28EB" w:rsidRDefault="00C32982" w:rsidP="00FF4725">
      <w:pPr>
        <w:ind w:firstLine="708"/>
        <w:jc w:val="both"/>
        <w:rPr>
          <w:bCs/>
        </w:rPr>
      </w:pPr>
      <w:r w:rsidRPr="00C32982">
        <w:rPr>
          <w:b/>
        </w:rPr>
        <w:t xml:space="preserve">6. Предложения: </w:t>
      </w:r>
      <w:r w:rsidR="00FF4725">
        <w:rPr>
          <w:bCs/>
        </w:rPr>
        <w:t>в соответствии</w:t>
      </w:r>
      <w:r w:rsidR="00FF4725">
        <w:rPr>
          <w:bCs/>
        </w:rPr>
        <w:t xml:space="preserve"> </w:t>
      </w:r>
      <w:r w:rsidR="00FF4725">
        <w:rPr>
          <w:bCs/>
        </w:rPr>
        <w:t>с Постановлением</w:t>
      </w:r>
      <w:r w:rsidR="00FF4725">
        <w:rPr>
          <w:bCs/>
        </w:rPr>
        <w:t xml:space="preserve"> администрации городского округа Пущино «</w:t>
      </w:r>
      <w:r w:rsidR="00FF4725" w:rsidRPr="00FF4725">
        <w:rPr>
          <w:bCs/>
        </w:rPr>
        <w:t>О внесении изменений</w:t>
      </w:r>
      <w:r w:rsidR="00FF4725">
        <w:rPr>
          <w:bCs/>
        </w:rPr>
        <w:t xml:space="preserve"> в постановление Администрации </w:t>
      </w:r>
      <w:r w:rsidR="00FF4725" w:rsidRPr="00FF4725">
        <w:rPr>
          <w:bCs/>
        </w:rPr>
        <w:t xml:space="preserve">города Пущино от 08.11.2016 № 515-п «Об </w:t>
      </w:r>
      <w:r w:rsidR="00FF4725">
        <w:rPr>
          <w:bCs/>
        </w:rPr>
        <w:t xml:space="preserve">утверждении </w:t>
      </w:r>
      <w:r w:rsidR="00FF4725" w:rsidRPr="00FF4725">
        <w:rPr>
          <w:bCs/>
        </w:rPr>
        <w:t>Порядка разработки и реа</w:t>
      </w:r>
      <w:r w:rsidR="00FF4725">
        <w:rPr>
          <w:bCs/>
        </w:rPr>
        <w:t xml:space="preserve">лизации муниципальных программ </w:t>
      </w:r>
      <w:r w:rsidR="00FF4725" w:rsidRPr="00FF4725">
        <w:rPr>
          <w:bCs/>
        </w:rPr>
        <w:t>городского округа Пущино Московской области»</w:t>
      </w:r>
      <w:r w:rsidR="00FF4725">
        <w:rPr>
          <w:bCs/>
        </w:rPr>
        <w:t xml:space="preserve"> </w:t>
      </w:r>
      <w:r w:rsidR="00FF4725">
        <w:rPr>
          <w:bCs/>
        </w:rPr>
        <w:t xml:space="preserve">включить в структуру проекта </w:t>
      </w:r>
      <w:r w:rsidR="00FF4725">
        <w:rPr>
          <w:bCs/>
        </w:rPr>
        <w:lastRenderedPageBreak/>
        <w:t>Программы</w:t>
      </w:r>
      <w:r w:rsidR="00FF4725">
        <w:rPr>
          <w:bCs/>
        </w:rPr>
        <w:t xml:space="preserve"> характ</w:t>
      </w:r>
      <w:r w:rsidR="00FF4725">
        <w:rPr>
          <w:bCs/>
        </w:rPr>
        <w:t>еристику</w:t>
      </w:r>
      <w:r w:rsidR="00FF4725" w:rsidRPr="00FF4725">
        <w:rPr>
          <w:bCs/>
        </w:rPr>
        <w:t xml:space="preserve"> проблем</w:t>
      </w:r>
      <w:r w:rsidR="00FF4725">
        <w:rPr>
          <w:bCs/>
        </w:rPr>
        <w:t xml:space="preserve"> по каждой Подпрограмме</w:t>
      </w:r>
      <w:r w:rsidR="00FF4725" w:rsidRPr="00FF4725">
        <w:rPr>
          <w:bCs/>
        </w:rPr>
        <w:t>, решаемых посредством мероприятий</w:t>
      </w:r>
      <w:r w:rsidR="00FF4725">
        <w:rPr>
          <w:bCs/>
        </w:rPr>
        <w:t>,</w:t>
      </w:r>
      <w:r w:rsidR="00FF4725">
        <w:rPr>
          <w:bCs/>
        </w:rPr>
        <w:t xml:space="preserve"> и </w:t>
      </w:r>
      <w:r w:rsidR="00FF4725" w:rsidRPr="00FF4725">
        <w:rPr>
          <w:bCs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Пущино Московской</w:t>
      </w:r>
      <w:r w:rsidR="00FF4725">
        <w:rPr>
          <w:bCs/>
        </w:rPr>
        <w:t xml:space="preserve"> области, реализуемых в рамках Подпрограмм.</w:t>
      </w:r>
    </w:p>
    <w:p w:rsidR="00CB47FC" w:rsidRPr="00C32982" w:rsidRDefault="00CB47FC" w:rsidP="00CB47FC">
      <w:pPr>
        <w:jc w:val="both"/>
        <w:rPr>
          <w:b/>
        </w:rPr>
      </w:pPr>
    </w:p>
    <w:p w:rsidR="00CB47FC" w:rsidRDefault="00CB47FC" w:rsidP="00CB47FC">
      <w:pPr>
        <w:jc w:val="both"/>
      </w:pPr>
    </w:p>
    <w:p w:rsidR="00CB47FC" w:rsidRDefault="00CB47FC" w:rsidP="00CB47FC">
      <w:pPr>
        <w:jc w:val="both"/>
      </w:pPr>
    </w:p>
    <w:p w:rsidR="00CB47FC" w:rsidRDefault="00CB47FC" w:rsidP="00CB47FC">
      <w:pPr>
        <w:jc w:val="both"/>
      </w:pPr>
    </w:p>
    <w:p w:rsidR="00CB47FC" w:rsidRDefault="00CB47FC" w:rsidP="00CB47FC"/>
    <w:p w:rsidR="00CB47FC" w:rsidRPr="006C5E25" w:rsidRDefault="00CB47FC" w:rsidP="00CB47FC">
      <w:r>
        <w:t xml:space="preserve">Председатель                                                                                                         Е.Е. </w:t>
      </w:r>
      <w:proofErr w:type="spellStart"/>
      <w:r>
        <w:t>Прасолова</w:t>
      </w:r>
      <w:proofErr w:type="spellEnd"/>
    </w:p>
    <w:p w:rsidR="00CB47FC" w:rsidRDefault="00CB47FC"/>
    <w:sectPr w:rsidR="00CB47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FC4" w:rsidRDefault="00067FC4" w:rsidP="00100540">
      <w:r>
        <w:separator/>
      </w:r>
    </w:p>
  </w:endnote>
  <w:endnote w:type="continuationSeparator" w:id="0">
    <w:p w:rsidR="00067FC4" w:rsidRDefault="00067FC4" w:rsidP="0010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321579"/>
      <w:docPartObj>
        <w:docPartGallery w:val="Page Numbers (Bottom of Page)"/>
        <w:docPartUnique/>
      </w:docPartObj>
    </w:sdtPr>
    <w:sdtContent>
      <w:p w:rsidR="00100540" w:rsidRDefault="001005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E13">
          <w:rPr>
            <w:noProof/>
          </w:rPr>
          <w:t>1</w:t>
        </w:r>
        <w:r>
          <w:fldChar w:fldCharType="end"/>
        </w:r>
      </w:p>
    </w:sdtContent>
  </w:sdt>
  <w:p w:rsidR="00100540" w:rsidRDefault="001005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FC4" w:rsidRDefault="00067FC4" w:rsidP="00100540">
      <w:r>
        <w:separator/>
      </w:r>
    </w:p>
  </w:footnote>
  <w:footnote w:type="continuationSeparator" w:id="0">
    <w:p w:rsidR="00067FC4" w:rsidRDefault="00067FC4" w:rsidP="00100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F3F"/>
    <w:multiLevelType w:val="hybridMultilevel"/>
    <w:tmpl w:val="9D9E3FD8"/>
    <w:lvl w:ilvl="0" w:tplc="188C17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15"/>
    <w:rsid w:val="00053132"/>
    <w:rsid w:val="000647EA"/>
    <w:rsid w:val="00067310"/>
    <w:rsid w:val="00067FC4"/>
    <w:rsid w:val="00100540"/>
    <w:rsid w:val="00112C7B"/>
    <w:rsid w:val="00137306"/>
    <w:rsid w:val="00154E05"/>
    <w:rsid w:val="00157740"/>
    <w:rsid w:val="00176348"/>
    <w:rsid w:val="00203E1B"/>
    <w:rsid w:val="00277704"/>
    <w:rsid w:val="002916E0"/>
    <w:rsid w:val="002C0935"/>
    <w:rsid w:val="002E6B62"/>
    <w:rsid w:val="003010D3"/>
    <w:rsid w:val="00304041"/>
    <w:rsid w:val="004406B6"/>
    <w:rsid w:val="00453D93"/>
    <w:rsid w:val="004908C4"/>
    <w:rsid w:val="00491036"/>
    <w:rsid w:val="004E6ED3"/>
    <w:rsid w:val="004F4676"/>
    <w:rsid w:val="00543733"/>
    <w:rsid w:val="005C4E27"/>
    <w:rsid w:val="006B6188"/>
    <w:rsid w:val="006E163C"/>
    <w:rsid w:val="006E4515"/>
    <w:rsid w:val="007449B0"/>
    <w:rsid w:val="0076470B"/>
    <w:rsid w:val="007C6F42"/>
    <w:rsid w:val="00852382"/>
    <w:rsid w:val="00870F1A"/>
    <w:rsid w:val="008F01F2"/>
    <w:rsid w:val="0097720F"/>
    <w:rsid w:val="009D66F6"/>
    <w:rsid w:val="00AF3EB6"/>
    <w:rsid w:val="00AF545B"/>
    <w:rsid w:val="00B80EEA"/>
    <w:rsid w:val="00BA4E9E"/>
    <w:rsid w:val="00C043C5"/>
    <w:rsid w:val="00C32982"/>
    <w:rsid w:val="00C477F6"/>
    <w:rsid w:val="00CB0E13"/>
    <w:rsid w:val="00CB47FC"/>
    <w:rsid w:val="00D17FF7"/>
    <w:rsid w:val="00D2043A"/>
    <w:rsid w:val="00D64776"/>
    <w:rsid w:val="00F7741E"/>
    <w:rsid w:val="00F87A9A"/>
    <w:rsid w:val="00FD24A5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6098"/>
  <w15:chartTrackingRefBased/>
  <w15:docId w15:val="{32263A13-41E6-4681-B647-21EEA482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7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CB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CB47FC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CB47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0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0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0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05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6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35</cp:revision>
  <dcterms:created xsi:type="dcterms:W3CDTF">2021-05-25T08:41:00Z</dcterms:created>
  <dcterms:modified xsi:type="dcterms:W3CDTF">2021-05-28T11:48:00Z</dcterms:modified>
</cp:coreProperties>
</file>