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9466" w:h="979" w:hRule="exact" w:wrap="none" w:vAnchor="page" w:hAnchor="page" w:x="1423" w:y="1517"/>
        <w:widowControl w:val="0"/>
        <w:shd w:val="clear" w:color="auto" w:fill="auto"/>
        <w:bidi w:val="0"/>
        <w:spacing w:before="0" w:after="0" w:line="240" w:lineRule="auto"/>
        <w:ind w:left="0" w:right="0" w:firstLine="0"/>
        <w:jc w:val="center"/>
      </w:pPr>
      <w:r>
        <w:rPr>
          <w:color w:val="000000"/>
          <w:spacing w:val="0"/>
          <w:w w:val="100"/>
          <w:position w:val="0"/>
          <w:sz w:val="24"/>
          <w:szCs w:val="24"/>
        </w:rPr>
        <w:t>РЕВИЗИОННАЯ КОМИССИЯ ГОРОДА ПУЩИНО</w:t>
      </w:r>
    </w:p>
    <w:p>
      <w:pPr>
        <w:pStyle w:val="Style4"/>
        <w:keepNext w:val="0"/>
        <w:keepLines w:val="0"/>
        <w:framePr w:w="9466" w:h="979" w:hRule="exact" w:wrap="none" w:vAnchor="page" w:hAnchor="page" w:x="1423" w:y="1517"/>
        <w:widowControl w:val="0"/>
        <w:shd w:val="clear" w:color="auto" w:fill="auto"/>
        <w:bidi w:val="0"/>
        <w:spacing w:before="0" w:after="0" w:line="226" w:lineRule="auto"/>
        <w:ind w:left="0" w:right="0" w:firstLine="0"/>
        <w:jc w:val="center"/>
      </w:pPr>
      <w:r>
        <w:rPr>
          <w:b/>
          <w:bCs/>
          <w:i w:val="0"/>
          <w:iCs w:val="0"/>
          <w:color w:val="000000"/>
          <w:spacing w:val="0"/>
          <w:w w:val="100"/>
          <w:position w:val="0"/>
          <w:sz w:val="22"/>
          <w:szCs w:val="22"/>
        </w:rPr>
        <w:t>ИНН 5039005761, КПП503901001, ОГРН 1165043053042</w:t>
        <w:br/>
      </w:r>
      <w:r>
        <w:rPr>
          <w:color w:val="000000"/>
          <w:spacing w:val="0"/>
          <w:w w:val="100"/>
          <w:position w:val="0"/>
        </w:rPr>
        <w:t>ул. Строителей, д.18</w:t>
      </w:r>
      <w:r>
        <w:rPr>
          <w:color w:val="000000"/>
          <w:spacing w:val="0"/>
          <w:w w:val="100"/>
          <w:position w:val="0"/>
          <w:vertAlign w:val="superscript"/>
        </w:rPr>
        <w:t>3</w:t>
      </w:r>
      <w:r>
        <w:rPr>
          <w:color w:val="000000"/>
          <w:spacing w:val="0"/>
          <w:w w:val="100"/>
          <w:position w:val="0"/>
        </w:rPr>
        <w:t>-, г. Пущино, Московская область, 142290</w:t>
      </w:r>
    </w:p>
    <w:p>
      <w:pPr>
        <w:pStyle w:val="Style4"/>
        <w:keepNext w:val="0"/>
        <w:keepLines w:val="0"/>
        <w:framePr w:w="9466" w:h="979" w:hRule="exact" w:wrap="none" w:vAnchor="page" w:hAnchor="page" w:x="1423" w:y="1517"/>
        <w:widowControl w:val="0"/>
        <w:shd w:val="clear" w:color="auto" w:fill="auto"/>
        <w:bidi w:val="0"/>
        <w:spacing w:before="0" w:after="0" w:line="259" w:lineRule="auto"/>
        <w:ind w:left="0" w:right="0" w:firstLine="0"/>
        <w:jc w:val="center"/>
      </w:pPr>
      <w:r>
        <w:rPr>
          <w:color w:val="000000"/>
          <w:spacing w:val="0"/>
          <w:w w:val="100"/>
          <w:position w:val="0"/>
        </w:rPr>
        <w:t xml:space="preserve">Тел. (4967) 73-22-92; </w:t>
      </w:r>
      <w:r>
        <w:rPr>
          <w:color w:val="000000"/>
          <w:spacing w:val="0"/>
          <w:w w:val="100"/>
          <w:position w:val="0"/>
        </w:rPr>
        <w:t xml:space="preserve">Fax: </w:t>
      </w:r>
      <w:r>
        <w:rPr>
          <w:color w:val="000000"/>
          <w:spacing w:val="0"/>
          <w:w w:val="100"/>
          <w:position w:val="0"/>
        </w:rPr>
        <w:t>(4967) 73-55-08</w:t>
      </w:r>
    </w:p>
    <w:p>
      <w:pPr>
        <w:pStyle w:val="Style7"/>
        <w:keepNext w:val="0"/>
        <w:keepLines w:val="0"/>
        <w:framePr w:wrap="none" w:vAnchor="page" w:hAnchor="page" w:x="1461" w:y="3274"/>
        <w:widowControl w:val="0"/>
        <w:shd w:val="clear" w:color="auto" w:fill="auto"/>
        <w:bidi w:val="0"/>
        <w:spacing w:before="0" w:after="0" w:line="240" w:lineRule="auto"/>
        <w:ind w:left="0" w:right="0" w:firstLine="0"/>
        <w:jc w:val="left"/>
      </w:pPr>
      <w:r>
        <w:rPr>
          <w:b/>
          <w:bCs/>
          <w:color w:val="000000"/>
          <w:spacing w:val="0"/>
          <w:w w:val="100"/>
          <w:position w:val="0"/>
          <w:sz w:val="24"/>
          <w:szCs w:val="24"/>
        </w:rPr>
        <w:t>г. Пущино</w:t>
      </w:r>
    </w:p>
    <w:p>
      <w:pPr>
        <w:pStyle w:val="Style7"/>
        <w:keepNext w:val="0"/>
        <w:keepLines w:val="0"/>
        <w:framePr w:w="9466" w:h="298" w:hRule="exact" w:wrap="none" w:vAnchor="page" w:hAnchor="page" w:x="1423" w:y="3307"/>
        <w:widowControl w:val="0"/>
        <w:shd w:val="clear" w:color="auto" w:fill="auto"/>
        <w:bidi w:val="0"/>
        <w:spacing w:before="0" w:after="0" w:line="240" w:lineRule="auto"/>
        <w:ind w:left="0" w:right="340" w:firstLine="0"/>
        <w:jc w:val="right"/>
      </w:pPr>
      <w:r>
        <w:rPr>
          <w:b/>
          <w:bCs/>
          <w:color w:val="000000"/>
          <w:spacing w:val="0"/>
          <w:w w:val="100"/>
          <w:position w:val="0"/>
          <w:sz w:val="24"/>
          <w:szCs w:val="24"/>
        </w:rPr>
        <w:t>21.02.2022г.</w:t>
      </w:r>
    </w:p>
    <w:p>
      <w:pPr>
        <w:pStyle w:val="Style7"/>
        <w:keepNext w:val="0"/>
        <w:keepLines w:val="0"/>
        <w:framePr w:w="9466" w:h="11083" w:hRule="exact" w:wrap="none" w:vAnchor="page" w:hAnchor="page" w:x="1423" w:y="4123"/>
        <w:widowControl w:val="0"/>
        <w:shd w:val="clear" w:color="auto" w:fill="auto"/>
        <w:bidi w:val="0"/>
        <w:spacing w:before="0" w:after="240" w:line="240" w:lineRule="auto"/>
        <w:ind w:left="0" w:right="0" w:firstLine="0"/>
        <w:jc w:val="center"/>
      </w:pPr>
      <w:r>
        <w:rPr>
          <w:b/>
          <w:bCs/>
          <w:color w:val="000000"/>
          <w:spacing w:val="0"/>
          <w:w w:val="100"/>
          <w:position w:val="0"/>
          <w:sz w:val="24"/>
          <w:szCs w:val="24"/>
        </w:rPr>
        <w:t>Экспертное заключение № 2</w:t>
        <w:br/>
        <w:t>Ревизионной комиссии города Пущино на</w:t>
        <w:br/>
        <w:t>Проект решения Совета депутатов городского округа Пущино</w:t>
        <w:br/>
        <w:t>«О внесении изменений в решение Совета депутатов от 09.12.2021 № 223/44 «О</w:t>
        <w:br/>
        <w:t>бюджете городского округа Пущино на 2022 год и на плановый период 2023 и 2024</w:t>
        <w:br/>
        <w:t>годов»</w:t>
      </w:r>
    </w:p>
    <w:p>
      <w:pPr>
        <w:pStyle w:val="Style7"/>
        <w:keepNext w:val="0"/>
        <w:keepLines w:val="0"/>
        <w:framePr w:w="9466" w:h="11083" w:hRule="exact" w:wrap="none" w:vAnchor="page" w:hAnchor="page" w:x="1423" w:y="4123"/>
        <w:widowControl w:val="0"/>
        <w:shd w:val="clear" w:color="auto" w:fill="auto"/>
        <w:bidi w:val="0"/>
        <w:spacing w:before="0" w:after="0" w:line="240" w:lineRule="auto"/>
        <w:ind w:left="0" w:right="0" w:firstLine="860"/>
        <w:jc w:val="both"/>
      </w:pPr>
      <w:r>
        <w:rPr>
          <w:color w:val="000000"/>
          <w:spacing w:val="0"/>
          <w:w w:val="100"/>
          <w:position w:val="0"/>
          <w:sz w:val="24"/>
          <w:szCs w:val="24"/>
        </w:rPr>
        <w:t>Экспертное заключение на Проект решения Совета депутатов городского округа Пущино «О внесении изменений в решение Совета депутатов от 09.12.2021 № 223/44 «О бюджете городского округа Пущино на 2022 год и на плановый период 2023 и 2024 годов» подготовлено Ревизионной комиссией города Пущино в соответствии с требованиями статьи 157 Бюджетного кодекса РФ, Положением о Ревизионной комиссии города Пущино, утвержденного Решением Совета депутатов №68/13 от 19.02.2015 г. (с изменениями и дополнениями), Планом работы Ревизионной комиссии города Пущино на 2022 год.</w:t>
      </w:r>
    </w:p>
    <w:p>
      <w:pPr>
        <w:pStyle w:val="Style7"/>
        <w:keepNext w:val="0"/>
        <w:keepLines w:val="0"/>
        <w:framePr w:w="9466" w:h="11083" w:hRule="exact" w:wrap="none" w:vAnchor="page" w:hAnchor="page" w:x="1423" w:y="4123"/>
        <w:widowControl w:val="0"/>
        <w:shd w:val="clear" w:color="auto" w:fill="auto"/>
        <w:bidi w:val="0"/>
        <w:spacing w:before="0" w:after="0" w:line="240" w:lineRule="auto"/>
        <w:ind w:left="0" w:right="0" w:firstLine="720"/>
        <w:jc w:val="both"/>
      </w:pPr>
      <w:r>
        <w:rPr>
          <w:color w:val="000000"/>
          <w:spacing w:val="0"/>
          <w:w w:val="100"/>
          <w:position w:val="0"/>
          <w:sz w:val="24"/>
          <w:szCs w:val="24"/>
        </w:rPr>
        <w:t>Изменения, вносимые в бюджет городского округа Пущино на 2022 год, обусловлены увеличением общей суммы доходов на 8471 тыс. рублей, за счет роста налоговых и неналоговых доходов, и увеличением общей суммы расходов на 18813 тыс. рублейв за счет средств местного бюджета. Размер дефицита бюджета составляет 49336 тыс. рублей.</w:t>
      </w:r>
    </w:p>
    <w:p>
      <w:pPr>
        <w:pStyle w:val="Style7"/>
        <w:keepNext w:val="0"/>
        <w:keepLines w:val="0"/>
        <w:framePr w:w="9466" w:h="11083" w:hRule="exact" w:wrap="none" w:vAnchor="page" w:hAnchor="page" w:x="1423" w:y="4123"/>
        <w:widowControl w:val="0"/>
        <w:shd w:val="clear" w:color="auto" w:fill="auto"/>
        <w:bidi w:val="0"/>
        <w:spacing w:before="0" w:after="0" w:line="240" w:lineRule="auto"/>
        <w:ind w:left="0" w:right="0" w:firstLine="720"/>
        <w:jc w:val="both"/>
      </w:pPr>
      <w:r>
        <w:rPr>
          <w:color w:val="000000"/>
          <w:spacing w:val="0"/>
          <w:w w:val="100"/>
          <w:position w:val="0"/>
          <w:sz w:val="24"/>
          <w:szCs w:val="24"/>
        </w:rPr>
        <w:t>В итоге, имеются следующие основные изменения бюджета городского округа Пущино на 2022 год:</w:t>
      </w:r>
    </w:p>
    <w:p>
      <w:pPr>
        <w:pStyle w:val="Style7"/>
        <w:keepNext w:val="0"/>
        <w:keepLines w:val="0"/>
        <w:framePr w:w="9466" w:h="11083" w:hRule="exact" w:wrap="none" w:vAnchor="page" w:hAnchor="page" w:x="1423" w:y="4123"/>
        <w:widowControl w:val="0"/>
        <w:numPr>
          <w:ilvl w:val="0"/>
          <w:numId w:val="1"/>
        </w:numPr>
        <w:shd w:val="clear" w:color="auto" w:fill="auto"/>
        <w:tabs>
          <w:tab w:pos="956" w:val="left"/>
        </w:tabs>
        <w:bidi w:val="0"/>
        <w:spacing w:before="0" w:after="0" w:line="240" w:lineRule="auto"/>
        <w:ind w:left="0" w:right="0" w:firstLine="720"/>
        <w:jc w:val="both"/>
      </w:pPr>
      <w:bookmarkStart w:id="0" w:name="bookmark0"/>
      <w:bookmarkEnd w:id="0"/>
      <w:r>
        <w:rPr>
          <w:color w:val="000000"/>
          <w:spacing w:val="0"/>
          <w:w w:val="100"/>
          <w:position w:val="0"/>
          <w:sz w:val="24"/>
          <w:szCs w:val="24"/>
        </w:rPr>
        <w:t>Увеличивается размер налоговых и неналоговых доходов на 8471 тыс. рублей за счет увеличения доходов, получаемых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иной платы за передачу в возмездное пользование государственного.</w:t>
      </w:r>
    </w:p>
    <w:p>
      <w:pPr>
        <w:pStyle w:val="Style7"/>
        <w:keepNext w:val="0"/>
        <w:keepLines w:val="0"/>
        <w:framePr w:w="9466" w:h="11083" w:hRule="exact" w:wrap="none" w:vAnchor="page" w:hAnchor="page" w:x="1423" w:y="4123"/>
        <w:widowControl w:val="0"/>
        <w:numPr>
          <w:ilvl w:val="0"/>
          <w:numId w:val="1"/>
        </w:numPr>
        <w:shd w:val="clear" w:color="auto" w:fill="auto"/>
        <w:tabs>
          <w:tab w:pos="1018" w:val="left"/>
        </w:tabs>
        <w:bidi w:val="0"/>
        <w:spacing w:before="0" w:after="0" w:line="240" w:lineRule="auto"/>
        <w:ind w:left="0" w:right="0" w:firstLine="720"/>
        <w:jc w:val="both"/>
      </w:pPr>
      <w:bookmarkStart w:id="1" w:name="bookmark1"/>
      <w:bookmarkEnd w:id="1"/>
      <w:r>
        <w:rPr>
          <w:color w:val="000000"/>
          <w:spacing w:val="0"/>
          <w:w w:val="100"/>
          <w:position w:val="0"/>
          <w:sz w:val="24"/>
          <w:szCs w:val="24"/>
        </w:rPr>
        <w:t>Возрастают расходы бюджета в результате:</w:t>
      </w:r>
    </w:p>
    <w:p>
      <w:pPr>
        <w:pStyle w:val="Style7"/>
        <w:keepNext w:val="0"/>
        <w:keepLines w:val="0"/>
        <w:framePr w:w="9466" w:h="11083" w:hRule="exact" w:wrap="none" w:vAnchor="page" w:hAnchor="page" w:x="1423" w:y="4123"/>
        <w:widowControl w:val="0"/>
        <w:numPr>
          <w:ilvl w:val="0"/>
          <w:numId w:val="3"/>
        </w:numPr>
        <w:shd w:val="clear" w:color="auto" w:fill="auto"/>
        <w:tabs>
          <w:tab w:pos="913" w:val="left"/>
        </w:tabs>
        <w:bidi w:val="0"/>
        <w:spacing w:before="0" w:after="0" w:line="240" w:lineRule="auto"/>
        <w:ind w:left="0" w:right="0" w:firstLine="720"/>
        <w:jc w:val="both"/>
      </w:pPr>
      <w:bookmarkStart w:id="2" w:name="bookmark2"/>
      <w:bookmarkEnd w:id="2"/>
      <w:r>
        <w:rPr>
          <w:color w:val="000000"/>
          <w:spacing w:val="0"/>
          <w:w w:val="100"/>
          <w:position w:val="0"/>
          <w:sz w:val="24"/>
          <w:szCs w:val="24"/>
        </w:rPr>
        <w:t>увеличения расходов на статью «Национальная экономика» на 5350 тыс. рублей, где 3148 тыс. рублей добавляются на ремонт автомобильных дорог общего пользования, 1402 тыс. рублей на ремонт дворовых территорий (ремонт асфальтового покрытия, ямочный ремонт ) и 800 тыс. рублей - на разработку ПСД на СМР для обеспечения подключения к газораспределительной сети индустриального парка;</w:t>
      </w:r>
    </w:p>
    <w:p>
      <w:pPr>
        <w:pStyle w:val="Style7"/>
        <w:keepNext w:val="0"/>
        <w:keepLines w:val="0"/>
        <w:framePr w:w="9466" w:h="11083" w:hRule="exact" w:wrap="none" w:vAnchor="page" w:hAnchor="page" w:x="1423" w:y="4123"/>
        <w:widowControl w:val="0"/>
        <w:numPr>
          <w:ilvl w:val="0"/>
          <w:numId w:val="3"/>
        </w:numPr>
        <w:shd w:val="clear" w:color="auto" w:fill="auto"/>
        <w:tabs>
          <w:tab w:pos="918" w:val="left"/>
        </w:tabs>
        <w:bidi w:val="0"/>
        <w:spacing w:before="0" w:after="0" w:line="240" w:lineRule="auto"/>
        <w:ind w:left="0" w:right="0" w:firstLine="720"/>
        <w:jc w:val="both"/>
      </w:pPr>
      <w:bookmarkStart w:id="3" w:name="bookmark3"/>
      <w:bookmarkEnd w:id="3"/>
      <w:r>
        <w:rPr>
          <w:color w:val="000000"/>
          <w:spacing w:val="0"/>
          <w:w w:val="100"/>
          <w:position w:val="0"/>
          <w:sz w:val="24"/>
          <w:szCs w:val="24"/>
        </w:rPr>
        <w:t>роста расходов по статье «Жилищно-коммунальное хозяйство» на 3145 тыс. рублей, где за счет корректировки расходов путем распределения средств ранее выделенных на благоустройство общественной территории сквер Черкашина (9200 тыс. рублей), увеличены расходы на устройство систем наружного освещения в рамках реализации проекта «Светлый город» на 10873 тыс. рублей и выделены средства на установку афишных тумб (кредиторская задолженность) в размере 1272 тыс. рублей.</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7"/>
        <w:keepNext w:val="0"/>
        <w:keepLines w:val="0"/>
        <w:framePr w:w="9446" w:h="4742" w:hRule="exact" w:wrap="none" w:vAnchor="page" w:hAnchor="page" w:x="1432" w:y="1517"/>
        <w:widowControl w:val="0"/>
        <w:numPr>
          <w:ilvl w:val="0"/>
          <w:numId w:val="3"/>
        </w:numPr>
        <w:shd w:val="clear" w:color="auto" w:fill="auto"/>
        <w:tabs>
          <w:tab w:pos="898" w:val="left"/>
        </w:tabs>
        <w:bidi w:val="0"/>
        <w:spacing w:before="0" w:after="0" w:line="240" w:lineRule="auto"/>
        <w:ind w:left="0" w:right="0" w:firstLine="700"/>
        <w:jc w:val="both"/>
      </w:pPr>
      <w:bookmarkStart w:id="4" w:name="bookmark4"/>
      <w:bookmarkEnd w:id="4"/>
      <w:r>
        <w:rPr>
          <w:color w:val="000000"/>
          <w:spacing w:val="0"/>
          <w:w w:val="100"/>
          <w:position w:val="0"/>
          <w:sz w:val="24"/>
          <w:szCs w:val="24"/>
        </w:rPr>
        <w:t>увеличения расходов на Охрану окружающей среды в размере 174 тыс. рублей,</w:t>
      </w:r>
    </w:p>
    <w:p>
      <w:pPr>
        <w:pStyle w:val="Style7"/>
        <w:keepNext w:val="0"/>
        <w:keepLines w:val="0"/>
        <w:framePr w:w="9446" w:h="4742" w:hRule="exact" w:wrap="none" w:vAnchor="page" w:hAnchor="page" w:x="1432" w:y="1517"/>
        <w:widowControl w:val="0"/>
        <w:numPr>
          <w:ilvl w:val="0"/>
          <w:numId w:val="3"/>
        </w:numPr>
        <w:shd w:val="clear" w:color="auto" w:fill="auto"/>
        <w:tabs>
          <w:tab w:pos="908" w:val="left"/>
        </w:tabs>
        <w:bidi w:val="0"/>
        <w:spacing w:before="0" w:after="0" w:line="240" w:lineRule="auto"/>
        <w:ind w:left="0" w:right="0" w:firstLine="700"/>
        <w:jc w:val="both"/>
      </w:pPr>
      <w:bookmarkStart w:id="5" w:name="bookmark5"/>
      <w:bookmarkEnd w:id="5"/>
      <w:r>
        <w:rPr>
          <w:color w:val="000000"/>
          <w:spacing w:val="0"/>
          <w:w w:val="100"/>
          <w:position w:val="0"/>
          <w:sz w:val="24"/>
          <w:szCs w:val="24"/>
        </w:rPr>
        <w:t>увеличения расходов на статью «Образование» на 1864 тыс. рублей путем выделения 1828 тыс. рублей субсидий на иные цели гимназии "Пущино" территории для благоустройства стадиона (устройство беговой дорожки) и 36 тыс. рублей на выплаты стипендии учащимся,</w:t>
      </w:r>
    </w:p>
    <w:p>
      <w:pPr>
        <w:pStyle w:val="Style7"/>
        <w:keepNext w:val="0"/>
        <w:keepLines w:val="0"/>
        <w:framePr w:w="9446" w:h="4742" w:hRule="exact" w:wrap="none" w:vAnchor="page" w:hAnchor="page" w:x="1432" w:y="1517"/>
        <w:widowControl w:val="0"/>
        <w:numPr>
          <w:ilvl w:val="0"/>
          <w:numId w:val="3"/>
        </w:numPr>
        <w:shd w:val="clear" w:color="auto" w:fill="auto"/>
        <w:tabs>
          <w:tab w:pos="913" w:val="left"/>
        </w:tabs>
        <w:bidi w:val="0"/>
        <w:spacing w:before="0" w:after="0" w:line="240" w:lineRule="auto"/>
        <w:ind w:left="0" w:right="0" w:firstLine="700"/>
        <w:jc w:val="both"/>
      </w:pPr>
      <w:bookmarkStart w:id="6" w:name="bookmark6"/>
      <w:bookmarkEnd w:id="6"/>
      <w:r>
        <w:rPr>
          <w:color w:val="000000"/>
          <w:spacing w:val="0"/>
          <w:w w:val="100"/>
          <w:position w:val="0"/>
          <w:sz w:val="24"/>
          <w:szCs w:val="24"/>
        </w:rPr>
        <w:t>роста расходов на статью «Культура» на 19153 тыс. рублей (Центру культурного развития на погашения кредиторской задолженности).</w:t>
      </w:r>
    </w:p>
    <w:p>
      <w:pPr>
        <w:pStyle w:val="Style7"/>
        <w:keepNext w:val="0"/>
        <w:keepLines w:val="0"/>
        <w:framePr w:w="9446" w:h="4742" w:hRule="exact" w:wrap="none" w:vAnchor="page" w:hAnchor="page" w:x="1432" w:y="1517"/>
        <w:widowControl w:val="0"/>
        <w:shd w:val="clear" w:color="auto" w:fill="auto"/>
        <w:bidi w:val="0"/>
        <w:spacing w:before="0" w:after="0" w:line="240" w:lineRule="auto"/>
        <w:ind w:left="0" w:right="0" w:firstLine="700"/>
        <w:jc w:val="both"/>
      </w:pPr>
      <w:r>
        <w:rPr>
          <w:color w:val="000000"/>
          <w:spacing w:val="0"/>
          <w:w w:val="100"/>
          <w:position w:val="0"/>
          <w:sz w:val="24"/>
          <w:szCs w:val="24"/>
        </w:rPr>
        <w:t>4. Проект решения Совета депутатов городского округа Пущино «О внесении изменений в решение Совета депутатов от 09.12.2021 № 223/44 «О бюджете городского округа Пущино на 2022 год и на плановый период 2023 и 2024 годов» в целом соответствует нормам бюджетного законодательства и отражает соблюдение основных принципов бюджетной системы РФ.</w:t>
      </w:r>
    </w:p>
    <w:p>
      <w:pPr>
        <w:pStyle w:val="Style7"/>
        <w:keepNext w:val="0"/>
        <w:keepLines w:val="0"/>
        <w:framePr w:w="9446" w:h="4742" w:hRule="exact" w:wrap="none" w:vAnchor="page" w:hAnchor="page" w:x="1432" w:y="1517"/>
        <w:widowControl w:val="0"/>
        <w:shd w:val="clear" w:color="auto" w:fill="auto"/>
        <w:bidi w:val="0"/>
        <w:spacing w:before="0" w:after="0" w:line="240" w:lineRule="auto"/>
        <w:ind w:left="0" w:right="0" w:firstLine="700"/>
        <w:jc w:val="both"/>
      </w:pPr>
      <w:r>
        <w:rPr>
          <w:color w:val="000000"/>
          <w:spacing w:val="0"/>
          <w:w w:val="100"/>
          <w:position w:val="0"/>
          <w:sz w:val="24"/>
          <w:szCs w:val="24"/>
        </w:rPr>
        <w:t>Ревизионная комиссия города Пущино предлагает Совету депутатов городского округа Пущино рассмотреть проект решения Совета депутатов городского округа Пущино «О внесении изменений в решение Совета депутатов от 09.12.2021 № 223/44 «О бюджете городского округа Пущино на 2022 год и на плановый период 2023 и 2024 годов» с учетом настоящего Заключения.</w:t>
      </w:r>
    </w:p>
    <w:p>
      <w:pPr>
        <w:pStyle w:val="Style7"/>
        <w:keepNext w:val="0"/>
        <w:keepLines w:val="0"/>
        <w:framePr w:wrap="none" w:vAnchor="page" w:hAnchor="page" w:x="1432" w:y="7613"/>
        <w:widowControl w:val="0"/>
        <w:shd w:val="clear" w:color="auto" w:fill="auto"/>
        <w:bidi w:val="0"/>
        <w:spacing w:before="0" w:after="0" w:line="240" w:lineRule="auto"/>
        <w:ind w:left="10" w:right="5251" w:firstLine="0"/>
        <w:jc w:val="both"/>
      </w:pPr>
      <w:r>
        <w:rPr>
          <w:b/>
          <w:bCs/>
          <w:color w:val="000000"/>
          <w:spacing w:val="0"/>
          <w:w w:val="100"/>
          <w:position w:val="0"/>
          <w:sz w:val="24"/>
          <w:szCs w:val="24"/>
        </w:rPr>
        <w:t>Председатель Ревизионной комиссии</w:t>
      </w:r>
    </w:p>
    <w:p>
      <w:pPr>
        <w:pStyle w:val="Style7"/>
        <w:keepNext w:val="0"/>
        <w:keepLines w:val="0"/>
        <w:framePr w:wrap="none" w:vAnchor="page" w:hAnchor="page" w:x="9074" w:y="7608"/>
        <w:widowControl w:val="0"/>
        <w:shd w:val="clear" w:color="auto" w:fill="auto"/>
        <w:bidi w:val="0"/>
        <w:spacing w:before="0" w:after="0" w:line="240" w:lineRule="auto"/>
        <w:ind w:left="0" w:right="0" w:firstLine="0"/>
        <w:jc w:val="left"/>
      </w:pPr>
      <w:r>
        <w:rPr>
          <w:b/>
          <w:bCs/>
          <w:color w:val="000000"/>
          <w:spacing w:val="0"/>
          <w:w w:val="100"/>
          <w:position w:val="0"/>
          <w:sz w:val="24"/>
          <w:szCs w:val="24"/>
        </w:rPr>
        <w:t>Е.Е. Прасолова</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Основной текст (3)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Основной текст (2)_"/>
    <w:basedOn w:val="DefaultParagraphFont"/>
    <w:link w:val="Style4"/>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CharStyle8">
    <w:name w:val="Основной текст_"/>
    <w:basedOn w:val="DefaultParagraphFont"/>
    <w:link w:val="Style7"/>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2">
    <w:name w:val="Основной текст (3)"/>
    <w:basedOn w:val="Normal"/>
    <w:link w:val="CharStyle3"/>
    <w:pPr>
      <w:widowControl w:val="0"/>
      <w:shd w:val="clear" w:color="auto" w:fill="auto"/>
      <w:jc w:val="center"/>
    </w:pPr>
    <w:rPr>
      <w:rFonts w:ascii="Arial" w:eastAsia="Arial" w:hAnsi="Arial" w:cs="Arial"/>
      <w:b/>
      <w:bCs/>
      <w:i w:val="0"/>
      <w:iCs w:val="0"/>
      <w:smallCaps w:val="0"/>
      <w:strike w:val="0"/>
      <w:u w:val="none"/>
      <w:shd w:val="clear" w:color="auto" w:fill="auto"/>
    </w:rPr>
  </w:style>
  <w:style w:type="paragraph" w:customStyle="1" w:styleId="Style4">
    <w:name w:val="Основной текст (2)"/>
    <w:basedOn w:val="Normal"/>
    <w:link w:val="CharStyle5"/>
    <w:pPr>
      <w:widowControl w:val="0"/>
      <w:shd w:val="clear" w:color="auto" w:fill="auto"/>
      <w:spacing w:after="410" w:line="242" w:lineRule="auto"/>
      <w:jc w:val="center"/>
    </w:pPr>
    <w:rPr>
      <w:rFonts w:ascii="Times New Roman" w:eastAsia="Times New Roman" w:hAnsi="Times New Roman" w:cs="Times New Roman"/>
      <w:b w:val="0"/>
      <w:bCs w:val="0"/>
      <w:i/>
      <w:iCs/>
      <w:smallCaps w:val="0"/>
      <w:strike w:val="0"/>
      <w:sz w:val="17"/>
      <w:szCs w:val="17"/>
      <w:u w:val="none"/>
      <w:shd w:val="clear" w:color="auto" w:fill="auto"/>
    </w:rPr>
  </w:style>
  <w:style w:type="paragraph" w:customStyle="1" w:styleId="Style7">
    <w:name w:val="Основной текст"/>
    <w:basedOn w:val="Normal"/>
    <w:link w:val="CharStyle8"/>
    <w:pPr>
      <w:widowControl w:val="0"/>
      <w:shd w:val="clear" w:color="auto" w:fill="auto"/>
      <w:ind w:firstLine="400"/>
    </w:pPr>
    <w:rPr>
      <w:rFonts w:ascii="Times New Roman" w:eastAsia="Times New Roman" w:hAnsi="Times New Roman" w:cs="Times New Roman"/>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