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 xml:space="preserve">а </w:t>
      </w:r>
      <w:r w:rsidRPr="00805B76">
        <w:rPr>
          <w:i/>
          <w:sz w:val="16"/>
          <w:szCs w:val="16"/>
        </w:rPr>
        <w:t>,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98644F">
        <w:rPr>
          <w:rFonts w:ascii="Times New Roman" w:hAnsi="Times New Roman" w:cs="Times New Roman"/>
          <w:b/>
          <w:sz w:val="28"/>
          <w:szCs w:val="28"/>
        </w:rPr>
        <w:t>30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="000A3FCF">
        <w:rPr>
          <w:b/>
          <w:sz w:val="26"/>
          <w:szCs w:val="26"/>
        </w:rPr>
        <w:t>О внесении изменений в  муниципальную программу</w:t>
      </w:r>
      <w:r>
        <w:rPr>
          <w:b/>
          <w:sz w:val="26"/>
          <w:szCs w:val="26"/>
        </w:rPr>
        <w:t xml:space="preserve">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98644F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CE1854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805B76">
        <w:rPr>
          <w:b/>
          <w:sz w:val="26"/>
          <w:szCs w:val="26"/>
        </w:rPr>
        <w:t>.202</w:t>
      </w:r>
      <w:r w:rsidR="00374870">
        <w:rPr>
          <w:b/>
          <w:sz w:val="26"/>
          <w:szCs w:val="26"/>
        </w:rPr>
        <w:t>2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27035A" w:rsidP="00E41CE3">
      <w:pPr>
        <w:ind w:firstLine="708"/>
        <w:jc w:val="both"/>
      </w:pPr>
      <w:r>
        <w:rPr>
          <w:b/>
        </w:rPr>
        <w:t xml:space="preserve"> </w:t>
      </w:r>
      <w:r w:rsidR="00E41CE3">
        <w:rPr>
          <w:b/>
        </w:rPr>
        <w:t>Основание для проведения экспертизы:</w:t>
      </w:r>
      <w:r w:rsidR="00E41CE3"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</w:t>
      </w:r>
      <w:r w:rsidR="000A3FCF" w:rsidRPr="000A3FCF">
        <w:t>О внесении изменений в  муниципальную программу</w:t>
      </w:r>
      <w:r w:rsidR="000A3FCF">
        <w:t xml:space="preserve"> </w:t>
      </w:r>
      <w:r w:rsidR="00E41CE3">
        <w:t>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 w:rsidR="000A3FCF" w:rsidRPr="000A3FCF">
        <w:t>оценка обоснованности внесения изменений,</w:t>
      </w:r>
      <w:r w:rsidR="000A3FCF"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>«</w:t>
      </w:r>
      <w:r w:rsidR="000A3FCF" w:rsidRPr="000A3FCF">
        <w:t>О внесении изменений в  муниципальную программу</w:t>
      </w:r>
      <w:r>
        <w:t xml:space="preserve"> «Формирование современной комфортной городской среды» </w:t>
      </w:r>
      <w:r w:rsidR="000A3FCF">
        <w:t>на 2020-2024 годы</w:t>
      </w:r>
      <w:r>
        <w:t>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  </w:t>
      </w:r>
      <w:r>
        <w:t>о</w:t>
      </w:r>
      <w:r w:rsidRPr="00821742">
        <w:t xml:space="preserve">бщая характеристика сферы реализации </w:t>
      </w:r>
      <w:r w:rsidR="00374870">
        <w:t>муниципальной п</w:t>
      </w:r>
      <w:r>
        <w:t>рограммы;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</w:t>
      </w:r>
      <w:r>
        <w:t>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</w:t>
      </w:r>
      <w:r w:rsidR="00374870">
        <w:t xml:space="preserve"> </w:t>
      </w:r>
      <w:r>
        <w:t>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п</w:t>
      </w:r>
      <w:r w:rsidR="00E41CE3" w:rsidRPr="00C67722">
        <w:t>ланируемые результаты реализации Программы</w:t>
      </w:r>
      <w:r w:rsidR="00E41CE3"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835964" w:rsidP="00E41CE3">
      <w:pPr>
        <w:jc w:val="both"/>
      </w:pPr>
      <w:r>
        <w:tab/>
        <w:t xml:space="preserve">-    </w:t>
      </w:r>
      <w:r w:rsidR="00E41CE3">
        <w:t>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835964" w:rsidP="00E41CE3">
      <w:pPr>
        <w:jc w:val="both"/>
      </w:pPr>
      <w:r>
        <w:t xml:space="preserve">           -   </w:t>
      </w:r>
      <w:r w:rsidR="00E41CE3">
        <w:t>с</w:t>
      </w:r>
      <w:r w:rsidR="00E41CE3" w:rsidRPr="00C67722">
        <w:t>остав, форма и сроки представления отчетности о ходе реализации мероприятий Программы (Подпрограммы)</w:t>
      </w:r>
      <w:r w:rsidR="00E41CE3">
        <w:t>;</w:t>
      </w:r>
    </w:p>
    <w:p w:rsidR="00835964" w:rsidRDefault="00835964" w:rsidP="00E41CE3">
      <w:pPr>
        <w:jc w:val="both"/>
      </w:pPr>
      <w:r>
        <w:t xml:space="preserve">           - адресный перечень дворовых территорий городского округа Пущино, сформированный по результатам инвентаризации, для выполнения работ по комплексному благоустройству дворовых территорий в 2020-2024 годах,</w:t>
      </w:r>
    </w:p>
    <w:p w:rsidR="00835964" w:rsidRDefault="00835964" w:rsidP="00E41CE3">
      <w:pPr>
        <w:jc w:val="both"/>
      </w:pPr>
      <w:r>
        <w:t xml:space="preserve">           - адресный перечень общественных территорий городского округа Пущино, сформированный по результатам инвентаризации, а так же голосования в электронной форме в информационно-телекоммуникационной сети «Интернет»  для выполнения работ по комплексному благоустройству дворовых территорий в 2020-2024 годах,</w:t>
      </w:r>
    </w:p>
    <w:p w:rsidR="00E41CE3" w:rsidRDefault="00835964" w:rsidP="00E41CE3">
      <w:pPr>
        <w:jc w:val="both"/>
      </w:pPr>
      <w:r>
        <w:tab/>
        <w:t xml:space="preserve">-  </w:t>
      </w:r>
      <w:r w:rsidR="00E41CE3">
        <w:t xml:space="preserve">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>Программа I «Комфортная городская среда» (паспорт; характеристика</w:t>
      </w:r>
      <w:r>
        <w:t xml:space="preserve"> проблем</w:t>
      </w:r>
      <w:r w:rsidRPr="00C67722">
        <w:t xml:space="preserve">; </w:t>
      </w:r>
      <w:r>
        <w:t xml:space="preserve">концептуальные направления реформирования, модернизации и преобразования </w:t>
      </w:r>
      <w:r w:rsidR="00835964">
        <w:t>отдельных сфер социально-экономического развития городского округа</w:t>
      </w:r>
      <w:r w:rsidR="007B198E">
        <w:t xml:space="preserve"> Пущино</w:t>
      </w:r>
      <w:r>
        <w:t>, реализуемые в рамках Подпрограммы</w:t>
      </w:r>
      <w:r w:rsidRPr="00C67722">
        <w:t xml:space="preserve">; </w:t>
      </w:r>
      <w:r w:rsidR="007B198E">
        <w:t>перечень мероприятий</w:t>
      </w:r>
      <w:r w:rsidR="007B198E" w:rsidRPr="007B198E">
        <w:t>;</w:t>
      </w:r>
      <w:r w:rsidR="007B198E">
        <w:t xml:space="preserve"> </w:t>
      </w:r>
      <w:r>
        <w:t>адресны</w:t>
      </w:r>
      <w:r w:rsidR="007B198E">
        <w:t>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</w:t>
      </w:r>
      <w:r w:rsidR="007B198E" w:rsidRPr="00C67722">
        <w:t>характеристика</w:t>
      </w:r>
      <w:r w:rsidR="007B198E">
        <w:t xml:space="preserve"> проблем</w:t>
      </w:r>
      <w:r w:rsidRPr="00C67722">
        <w:t xml:space="preserve">; концептуальные направления реформирования, модернизации и преобразования </w:t>
      </w:r>
      <w:r w:rsidR="007B198E">
        <w:t xml:space="preserve">отдельных сфер социально-экономического развития городского округа Пущино, </w:t>
      </w:r>
      <w:r w:rsidR="007B198E">
        <w:lastRenderedPageBreak/>
        <w:t>реализуемые в рамках Подпрограммы</w:t>
      </w:r>
      <w:r>
        <w:t>;</w:t>
      </w:r>
      <w:r w:rsidRPr="00C67722">
        <w:t xml:space="preserve"> </w:t>
      </w:r>
      <w:r>
        <w:t>перечень мероприятий П</w:t>
      </w:r>
      <w:r w:rsidRPr="00C67722">
        <w:t>одпрограммы</w:t>
      </w:r>
      <w:r w:rsidR="007B198E" w:rsidRPr="007B198E">
        <w:t>;</w:t>
      </w:r>
      <w:r w:rsidR="007B198E">
        <w:t xml:space="preserve"> адресные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</w:t>
      </w:r>
      <w:r w:rsidR="007B198E" w:rsidRPr="007B198E">
        <w:t xml:space="preserve"> </w:t>
      </w:r>
      <w:r w:rsidR="007B198E">
        <w:t>адресные перечни, предусмотренные в рамках реализации мероприятий подпрограммы</w:t>
      </w:r>
      <w:r>
        <w:t>);</w:t>
      </w:r>
    </w:p>
    <w:p w:rsidR="00511683" w:rsidRDefault="00E41CE3" w:rsidP="00511683">
      <w:pPr>
        <w:jc w:val="both"/>
      </w:pPr>
      <w:r>
        <w:tab/>
        <w:t xml:space="preserve">- </w:t>
      </w:r>
      <w:r w:rsidRPr="00C67722">
        <w:t>Подпрог</w:t>
      </w:r>
      <w:r>
        <w:t xml:space="preserve">рамма </w:t>
      </w:r>
      <w:r w:rsidR="00CE1854">
        <w:rPr>
          <w:lang w:val="en-US"/>
        </w:rPr>
        <w:t>V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</w:t>
      </w:r>
      <w:r w:rsidR="007B198E" w:rsidRPr="007B198E">
        <w:t xml:space="preserve">; </w:t>
      </w:r>
      <w:r w:rsidR="007B198E">
        <w:t>адресный перечень, предусмотренный в рамках реализации мероприятий подпрограммы</w:t>
      </w:r>
      <w:r w:rsidR="00511683">
        <w:t>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 xml:space="preserve">. Объем финансирования приведен в </w:t>
      </w:r>
      <w:r w:rsidR="000D19A6">
        <w:t>соответствие с бюджетной росписью на 25.05.2022, измененной в соответствии с Положением о бюджетном процессе городского округа Пущино</w:t>
      </w:r>
      <w:r w:rsidR="0002023C">
        <w:t xml:space="preserve"> в связи с внесением изменений в Бюджетную роспись на 2022 год и плановый период 2023-2024 годов</w:t>
      </w:r>
      <w:r w:rsidR="000D19A6">
        <w:t xml:space="preserve">.  </w:t>
      </w:r>
      <w:r w:rsidR="00A17025">
        <w:t>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007472" w:rsidRDefault="00007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среды\\июнь 2021\\Лист Microsoft Excel.xlsx" Лист1!R4C3:R15C9 </w:instrText>
      </w:r>
      <w:r>
        <w:instrText xml:space="preserve">\a \f 4 \h  \* MERGEFORMAT </w:instrText>
      </w:r>
      <w:r>
        <w:fldChar w:fldCharType="separate"/>
      </w:r>
    </w:p>
    <w:p w:rsidR="00230378" w:rsidRDefault="00007472">
      <w:r>
        <w:fldChar w:fldCharType="end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47"/>
        <w:gridCol w:w="1134"/>
        <w:gridCol w:w="1275"/>
        <w:gridCol w:w="1134"/>
        <w:gridCol w:w="1134"/>
      </w:tblGrid>
      <w:tr w:rsidR="00230378" w:rsidRPr="00230378" w:rsidTr="005C2A2A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5C2A2A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B44DB" w:rsidRPr="00242EEE" w:rsidTr="005C2A2A">
        <w:trPr>
          <w:trHeight w:val="11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230378" w:rsidRDefault="002B44DB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 Всего, в том числе по годам: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1044162,32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154798,39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415642,86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295306,16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814BC1" w:rsidRDefault="002B44DB" w:rsidP="009D3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4BC1">
              <w:rPr>
                <w:b/>
                <w:color w:val="000000" w:themeColor="text1"/>
                <w:sz w:val="20"/>
                <w:szCs w:val="20"/>
              </w:rPr>
              <w:t>77374,00</w:t>
            </w:r>
          </w:p>
        </w:tc>
      </w:tr>
      <w:tr w:rsidR="002B44DB" w:rsidRPr="00230378" w:rsidTr="005C2A2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B50370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376451,17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198303,46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142637,31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7650,84</w:t>
            </w:r>
          </w:p>
        </w:tc>
      </w:tr>
      <w:tr w:rsidR="002B44DB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B50370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144093,22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54085,4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B44DB" w:rsidRPr="00230378" w:rsidTr="005C2A2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B50370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511471,49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107969,97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145900,90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97144,95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A70419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68284,66</w:t>
            </w:r>
          </w:p>
        </w:tc>
      </w:tr>
      <w:tr w:rsidR="002B44DB" w:rsidRPr="00230378" w:rsidTr="005C2A2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B50370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12146,44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A70419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7 830,94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A70419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A70419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A70419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0419">
              <w:rPr>
                <w:color w:val="000000" w:themeColor="text1"/>
                <w:sz w:val="20"/>
                <w:szCs w:val="20"/>
              </w:rPr>
              <w:t>1438,50</w:t>
            </w:r>
          </w:p>
        </w:tc>
      </w:tr>
      <w:tr w:rsidR="002B44DB" w:rsidRPr="00320DB3" w:rsidTr="002B44DB">
        <w:trPr>
          <w:trHeight w:val="41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4DB" w:rsidRPr="00230378" w:rsidRDefault="002B44DB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ПРОЕКТ МП "Формирование современной комфортной городской среды" на 2020-2024 годы,                       Всего, </w:t>
            </w:r>
            <w:r w:rsidRPr="00230378"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 по годам: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B3" w:rsidRPr="00320DB3" w:rsidRDefault="00320DB3" w:rsidP="00320D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0DB3">
              <w:rPr>
                <w:b/>
                <w:color w:val="000000"/>
                <w:sz w:val="22"/>
                <w:szCs w:val="22"/>
              </w:rPr>
              <w:lastRenderedPageBreak/>
              <w:t>1111300,71</w:t>
            </w:r>
          </w:p>
          <w:p w:rsidR="002B44DB" w:rsidRPr="00320DB3" w:rsidRDefault="002B44DB" w:rsidP="002B44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320DB3" w:rsidRDefault="002B44DB" w:rsidP="002B44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0DB3">
              <w:rPr>
                <w:b/>
                <w:color w:val="000000" w:themeColor="text1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320DB3" w:rsidRDefault="002B44DB" w:rsidP="002B44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0DB3">
              <w:rPr>
                <w:b/>
                <w:color w:val="000000" w:themeColor="text1"/>
                <w:sz w:val="20"/>
                <w:szCs w:val="20"/>
              </w:rPr>
              <w:t>154798,39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320DB3" w:rsidRDefault="002B44DB" w:rsidP="002B44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0DB3">
              <w:rPr>
                <w:b/>
                <w:color w:val="000000"/>
                <w:sz w:val="20"/>
                <w:szCs w:val="20"/>
              </w:rPr>
              <w:t>494568,4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320DB3" w:rsidRDefault="002B44DB" w:rsidP="002B44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0DB3">
              <w:rPr>
                <w:b/>
                <w:color w:val="000000"/>
                <w:sz w:val="20"/>
                <w:szCs w:val="20"/>
              </w:rPr>
              <w:t>229819,01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DB" w:rsidRPr="00320DB3" w:rsidRDefault="002B44DB" w:rsidP="002B44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0DB3">
              <w:rPr>
                <w:b/>
                <w:color w:val="000000"/>
                <w:sz w:val="20"/>
                <w:szCs w:val="20"/>
              </w:rPr>
              <w:t>131074</w:t>
            </w:r>
          </w:p>
        </w:tc>
      </w:tr>
      <w:tr w:rsidR="002B44DB" w:rsidRPr="00230378" w:rsidTr="005C2A2A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4DB" w:rsidRPr="00942521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446194,93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18989,66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264517,82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132741,71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21075,84</w:t>
            </w:r>
          </w:p>
        </w:tc>
      </w:tr>
      <w:tr w:rsidR="002B44DB" w:rsidRPr="00230378" w:rsidTr="005C2A2A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130282,82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20007,82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40275,00</w:t>
            </w:r>
          </w:p>
        </w:tc>
      </w:tr>
      <w:tr w:rsidR="002B44DB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EF2910" w:rsidRDefault="003B221F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522676,51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107969,97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158612,074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D2904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D2904">
              <w:rPr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68284,66</w:t>
            </w:r>
          </w:p>
        </w:tc>
      </w:tr>
      <w:tr w:rsidR="002B44DB" w:rsidRPr="00230378" w:rsidTr="005C2A2A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942521" w:rsidRDefault="002B44DB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EF2910" w:rsidRDefault="003B221F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12146,44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7 830,94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DB" w:rsidRPr="000D2904" w:rsidRDefault="002B44DB" w:rsidP="009D3B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904">
              <w:rPr>
                <w:color w:val="000000" w:themeColor="text1"/>
                <w:sz w:val="20"/>
                <w:szCs w:val="20"/>
              </w:rPr>
              <w:t>1438,50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875F00" w:rsidRPr="000D19A6" w:rsidRDefault="006B7CF4" w:rsidP="000D19A6">
      <w:pPr>
        <w:jc w:val="both"/>
      </w:pPr>
      <w:r>
        <w:fldChar w:fldCharType="end"/>
      </w:r>
      <w:r w:rsidR="00FF17DC">
        <w:tab/>
      </w:r>
      <w:r w:rsidR="00541BA2" w:rsidRPr="000D19A6">
        <w:t>Общий объем финансирования муниципальн</w:t>
      </w:r>
      <w:r w:rsidR="00751F3B" w:rsidRPr="000D19A6">
        <w:t xml:space="preserve">ой программы </w:t>
      </w:r>
      <w:r w:rsidR="00320DB3">
        <w:t>увеличилось</w:t>
      </w:r>
      <w:r w:rsidR="0080478E" w:rsidRPr="000D19A6">
        <w:t xml:space="preserve"> на </w:t>
      </w:r>
      <w:r w:rsidR="00320DB3">
        <w:t>6</w:t>
      </w:r>
      <w:r w:rsidR="00592268">
        <w:t>,4</w:t>
      </w:r>
      <w:r w:rsidR="00320DB3">
        <w:t>2</w:t>
      </w:r>
      <w:r w:rsidR="00541BA2" w:rsidRPr="000D19A6">
        <w:t xml:space="preserve">% или </w:t>
      </w:r>
      <w:r w:rsidR="00007472" w:rsidRPr="000D19A6">
        <w:t xml:space="preserve"> </w:t>
      </w:r>
      <w:r w:rsidR="00320DB3" w:rsidRPr="00EA3959">
        <w:rPr>
          <w:color w:val="000000"/>
        </w:rPr>
        <w:t xml:space="preserve">67138,39 </w:t>
      </w:r>
      <w:r w:rsidR="00541BA2" w:rsidRPr="00EA3959">
        <w:t>тыс. рублей</w:t>
      </w:r>
      <w:r w:rsidR="006E744C" w:rsidRPr="00EA3959">
        <w:t xml:space="preserve"> </w:t>
      </w:r>
      <w:r w:rsidR="00541BA2" w:rsidRPr="00EA3959">
        <w:t>и составил</w:t>
      </w:r>
      <w:r w:rsidR="00007472" w:rsidRPr="00EA3959">
        <w:t xml:space="preserve"> </w:t>
      </w:r>
      <w:r w:rsidR="00320DB3" w:rsidRPr="00EA3959">
        <w:rPr>
          <w:color w:val="000000"/>
        </w:rPr>
        <w:t>1111300,7</w:t>
      </w:r>
      <w:bookmarkStart w:id="0" w:name="_GoBack"/>
      <w:bookmarkEnd w:id="0"/>
      <w:r w:rsidR="00320DB3" w:rsidRPr="00EA3959">
        <w:rPr>
          <w:color w:val="000000"/>
        </w:rPr>
        <w:t>1</w:t>
      </w:r>
      <w:r w:rsidR="00592268">
        <w:rPr>
          <w:b/>
          <w:color w:val="000000"/>
          <w:sz w:val="20"/>
          <w:szCs w:val="20"/>
        </w:rPr>
        <w:t xml:space="preserve"> </w:t>
      </w:r>
      <w:r w:rsidR="00541BA2" w:rsidRPr="000D19A6">
        <w:t>тыс. рублей</w:t>
      </w:r>
      <w:r w:rsidR="00E24FD9" w:rsidRPr="000D19A6">
        <w:t xml:space="preserve"> (включая </w:t>
      </w:r>
      <w:r w:rsidR="00592268" w:rsidRPr="00592268">
        <w:rPr>
          <w:color w:val="000000" w:themeColor="text1"/>
        </w:rPr>
        <w:t>12146,44</w:t>
      </w:r>
      <w:r w:rsidR="00E24FD9" w:rsidRPr="000D19A6">
        <w:t xml:space="preserve"> тыс. рублей из внебюджетных источников)</w:t>
      </w:r>
      <w:r w:rsidR="00875F00" w:rsidRPr="000D19A6">
        <w:t>. При этом:</w:t>
      </w:r>
    </w:p>
    <w:p w:rsidR="00875F00" w:rsidRPr="000D19A6" w:rsidRDefault="00875F00" w:rsidP="000D19A6">
      <w:pPr>
        <w:jc w:val="both"/>
        <w:rPr>
          <w:bCs/>
          <w:color w:val="000000" w:themeColor="text1"/>
        </w:rPr>
      </w:pPr>
      <w:r w:rsidRPr="000D19A6">
        <w:t xml:space="preserve">- в 2022 году  </w:t>
      </w:r>
      <w:r w:rsidRPr="000D19A6">
        <w:rPr>
          <w:color w:val="000000" w:themeColor="text1"/>
        </w:rPr>
        <w:t xml:space="preserve">увеличено финансирование  </w:t>
      </w:r>
      <w:r w:rsidRPr="000D19A6">
        <w:t xml:space="preserve">на </w:t>
      </w:r>
      <w:r w:rsidR="00AF0F36">
        <w:rPr>
          <w:color w:val="000000" w:themeColor="text1"/>
        </w:rPr>
        <w:t>78925,54</w:t>
      </w:r>
      <w:r w:rsidRPr="000D19A6">
        <w:rPr>
          <w:color w:val="000000" w:themeColor="text1"/>
        </w:rPr>
        <w:t xml:space="preserve"> тыс. рублей</w:t>
      </w:r>
      <w:r w:rsidR="00AF0F36">
        <w:rPr>
          <w:color w:val="000000" w:themeColor="text1"/>
        </w:rPr>
        <w:t xml:space="preserve">, где 66214,36 тыс. рублей средства </w:t>
      </w:r>
      <w:r w:rsidRPr="000D19A6">
        <w:rPr>
          <w:color w:val="000000" w:themeColor="text1"/>
        </w:rPr>
        <w:t xml:space="preserve"> из </w:t>
      </w:r>
      <w:r w:rsidRPr="000D19A6">
        <w:rPr>
          <w:bCs/>
          <w:color w:val="000000" w:themeColor="text1"/>
        </w:rPr>
        <w:t xml:space="preserve">бюджета Московской области и </w:t>
      </w:r>
      <w:r w:rsidR="00AF0F36">
        <w:rPr>
          <w:bCs/>
          <w:color w:val="000000" w:themeColor="text1"/>
        </w:rPr>
        <w:t xml:space="preserve">12711,17 </w:t>
      </w:r>
      <w:r w:rsidRPr="000D19A6">
        <w:rPr>
          <w:bCs/>
          <w:color w:val="000000" w:themeColor="text1"/>
        </w:rPr>
        <w:t xml:space="preserve"> тыс. рублей из бюджета городского округа Пущино,</w:t>
      </w:r>
    </w:p>
    <w:p w:rsidR="00875F00" w:rsidRPr="00320DB3" w:rsidRDefault="00875F0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- в 2023 году </w:t>
      </w:r>
      <w:r w:rsidR="00BD6D27">
        <w:rPr>
          <w:color w:val="000000" w:themeColor="text1"/>
        </w:rPr>
        <w:t>сокращено</w:t>
      </w:r>
      <w:r w:rsidRPr="000D19A6">
        <w:rPr>
          <w:color w:val="000000" w:themeColor="text1"/>
        </w:rPr>
        <w:t xml:space="preserve"> финансирование  на </w:t>
      </w:r>
      <w:r w:rsidR="00BD6D27">
        <w:rPr>
          <w:color w:val="000000" w:themeColor="text1"/>
        </w:rPr>
        <w:t xml:space="preserve">65487,15 тыс. рублей, средства </w:t>
      </w:r>
      <w:r w:rsidRPr="000D19A6">
        <w:rPr>
          <w:color w:val="000000" w:themeColor="text1"/>
        </w:rPr>
        <w:t xml:space="preserve">из </w:t>
      </w:r>
      <w:r w:rsidRPr="000D19A6">
        <w:rPr>
          <w:bCs/>
          <w:color w:val="000000" w:themeColor="text1"/>
        </w:rPr>
        <w:t>бюджета Московской области</w:t>
      </w:r>
      <w:r w:rsidR="00BD6D27">
        <w:rPr>
          <w:bCs/>
          <w:color w:val="000000" w:themeColor="text1"/>
        </w:rPr>
        <w:t xml:space="preserve"> уменьшены на 9895,6 тыс. рублей</w:t>
      </w:r>
      <w:r w:rsidRPr="000D19A6">
        <w:rPr>
          <w:bCs/>
          <w:color w:val="000000" w:themeColor="text1"/>
        </w:rPr>
        <w:t>, средств</w:t>
      </w:r>
      <w:r w:rsidR="00BD6D27">
        <w:rPr>
          <w:bCs/>
          <w:color w:val="000000" w:themeColor="text1"/>
        </w:rPr>
        <w:t>а</w:t>
      </w:r>
      <w:r w:rsidRPr="000D19A6">
        <w:rPr>
          <w:bCs/>
          <w:color w:val="000000" w:themeColor="text1"/>
        </w:rPr>
        <w:t xml:space="preserve"> бюджета городского округа Пущино </w:t>
      </w:r>
      <w:r w:rsidR="00BD6D27">
        <w:rPr>
          <w:bCs/>
          <w:color w:val="000000" w:themeColor="text1"/>
        </w:rPr>
        <w:t xml:space="preserve">- </w:t>
      </w:r>
      <w:r w:rsidRPr="000D19A6">
        <w:rPr>
          <w:bCs/>
          <w:color w:val="000000" w:themeColor="text1"/>
        </w:rPr>
        <w:t xml:space="preserve">на </w:t>
      </w:r>
      <w:r w:rsidR="00BD6D27">
        <w:rPr>
          <w:bCs/>
          <w:color w:val="000000" w:themeColor="text1"/>
        </w:rPr>
        <w:t xml:space="preserve">1506,15 </w:t>
      </w:r>
      <w:r w:rsidRPr="000D19A6">
        <w:rPr>
          <w:bCs/>
          <w:color w:val="000000" w:themeColor="text1"/>
        </w:rPr>
        <w:t>тыс. рублей,</w:t>
      </w:r>
      <w:r w:rsidR="00320DB3">
        <w:rPr>
          <w:bCs/>
          <w:color w:val="000000" w:themeColor="text1"/>
        </w:rPr>
        <w:t xml:space="preserve"> а средства федерального бюджета - на </w:t>
      </w:r>
      <w:r w:rsidR="00320DB3" w:rsidRPr="00320DB3">
        <w:rPr>
          <w:color w:val="000000" w:themeColor="text1"/>
        </w:rPr>
        <w:t>54085,4 тыс. рублей;</w:t>
      </w:r>
    </w:p>
    <w:p w:rsidR="00875F00" w:rsidRPr="000D19A6" w:rsidRDefault="00875F0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- в 2024 году </w:t>
      </w:r>
      <w:r w:rsidRPr="000D19A6">
        <w:rPr>
          <w:color w:val="000000" w:themeColor="text1"/>
        </w:rPr>
        <w:t xml:space="preserve">увеличено финансирование  </w:t>
      </w:r>
      <w:r w:rsidR="00BD6D27">
        <w:rPr>
          <w:color w:val="000000" w:themeColor="text1"/>
        </w:rPr>
        <w:t xml:space="preserve">на 53700 тыс. рублей, где  13424 тыс. </w:t>
      </w:r>
      <w:r w:rsidRPr="000D19A6">
        <w:rPr>
          <w:color w:val="000000"/>
        </w:rPr>
        <w:t>рублей</w:t>
      </w:r>
      <w:r w:rsidR="00BD6D27">
        <w:rPr>
          <w:color w:val="000000"/>
        </w:rPr>
        <w:t xml:space="preserve"> поступает </w:t>
      </w:r>
      <w:r w:rsidRPr="000D19A6">
        <w:rPr>
          <w:color w:val="000000" w:themeColor="text1"/>
        </w:rPr>
        <w:t xml:space="preserve">из </w:t>
      </w:r>
      <w:r w:rsidRPr="000D19A6">
        <w:rPr>
          <w:bCs/>
          <w:color w:val="000000" w:themeColor="text1"/>
        </w:rPr>
        <w:t xml:space="preserve">бюджета Московской области на 633 тыс. рублей и </w:t>
      </w:r>
      <w:r w:rsidR="00BD6D27">
        <w:rPr>
          <w:bCs/>
          <w:color w:val="000000" w:themeColor="text1"/>
        </w:rPr>
        <w:t xml:space="preserve"> 40275 тыс. рублей -</w:t>
      </w:r>
      <w:r w:rsidRPr="000D19A6">
        <w:rPr>
          <w:bCs/>
          <w:color w:val="000000" w:themeColor="text1"/>
        </w:rPr>
        <w:t xml:space="preserve"> из </w:t>
      </w:r>
      <w:r w:rsidR="00BD6D27">
        <w:rPr>
          <w:bCs/>
          <w:color w:val="000000" w:themeColor="text1"/>
        </w:rPr>
        <w:t xml:space="preserve">федерального </w:t>
      </w:r>
      <w:r w:rsidRPr="000D19A6">
        <w:rPr>
          <w:bCs/>
          <w:color w:val="000000" w:themeColor="text1"/>
        </w:rPr>
        <w:t>бюджета.</w:t>
      </w:r>
    </w:p>
    <w:p w:rsidR="00003380" w:rsidRPr="000D19A6" w:rsidRDefault="00003380" w:rsidP="000D19A6">
      <w:p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          В разрезе подпрограмм изменения выглядят следующим образом</w:t>
      </w:r>
      <w:r w:rsidR="00E823CA" w:rsidRPr="000D19A6">
        <w:rPr>
          <w:bCs/>
          <w:color w:val="000000" w:themeColor="text1"/>
        </w:rPr>
        <w:t>.</w:t>
      </w:r>
    </w:p>
    <w:p w:rsidR="00875F00" w:rsidRPr="0098644F" w:rsidRDefault="00003380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A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 w:rsidR="00875F00" w:rsidRPr="000D19A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 xml:space="preserve"> «Комфортная городская среда»</w:t>
      </w:r>
      <w:r w:rsidRPr="000D19A6">
        <w:rPr>
          <w:rFonts w:ascii="Times New Roman" w:hAnsi="Times New Roman" w:cs="Times New Roman"/>
          <w:bCs/>
          <w:sz w:val="24"/>
          <w:szCs w:val="24"/>
        </w:rPr>
        <w:t>:</w:t>
      </w:r>
    </w:p>
    <w:p w:rsidR="00E823CA" w:rsidRPr="000D19A6" w:rsidRDefault="00875F00" w:rsidP="000D19A6">
      <w:pPr>
        <w:pStyle w:val="a7"/>
        <w:numPr>
          <w:ilvl w:val="0"/>
          <w:numId w:val="8"/>
        </w:numPr>
        <w:jc w:val="both"/>
        <w:rPr>
          <w:bCs/>
          <w:color w:val="000000" w:themeColor="text1"/>
        </w:rPr>
      </w:pPr>
      <w:r w:rsidRPr="000D19A6">
        <w:rPr>
          <w:bCs/>
          <w:color w:val="000000" w:themeColor="text1"/>
        </w:rPr>
        <w:t xml:space="preserve">Средства бюджета Московской области </w:t>
      </w:r>
      <w:bookmarkStart w:id="1" w:name="_Hlk73357385"/>
      <w:r w:rsidRPr="000D19A6">
        <w:rPr>
          <w:color w:val="000000"/>
        </w:rPr>
        <w:t xml:space="preserve">на 2022 год </w:t>
      </w:r>
      <w:r w:rsidR="00E823CA" w:rsidRPr="000D19A6">
        <w:rPr>
          <w:color w:val="000000"/>
        </w:rPr>
        <w:t xml:space="preserve">возрастают на </w:t>
      </w:r>
      <w:r w:rsidR="001B6A9E">
        <w:rPr>
          <w:color w:val="000000"/>
        </w:rPr>
        <w:t>63981</w:t>
      </w:r>
      <w:r w:rsidRPr="000D19A6">
        <w:rPr>
          <w:color w:val="000000"/>
        </w:rPr>
        <w:t xml:space="preserve">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7500E7">
        <w:rPr>
          <w:color w:val="000000" w:themeColor="text1"/>
        </w:rPr>
        <w:t xml:space="preserve">лей, </w:t>
      </w:r>
      <w:r w:rsidR="007500E7">
        <w:rPr>
          <w:color w:val="000000"/>
        </w:rPr>
        <w:t xml:space="preserve">на 2023 год сокращаются </w:t>
      </w:r>
      <w:r w:rsidRPr="000D19A6">
        <w:rPr>
          <w:color w:val="000000"/>
        </w:rPr>
        <w:t xml:space="preserve"> </w:t>
      </w:r>
      <w:r w:rsidR="00E823CA" w:rsidRPr="000D19A6">
        <w:rPr>
          <w:color w:val="000000"/>
        </w:rPr>
        <w:t xml:space="preserve">на </w:t>
      </w:r>
      <w:r w:rsidR="007500E7">
        <w:rPr>
          <w:color w:val="000000"/>
        </w:rPr>
        <w:t>9895,6</w:t>
      </w:r>
      <w:r w:rsidRPr="000D19A6">
        <w:rPr>
          <w:color w:val="000000"/>
        </w:rPr>
        <w:t xml:space="preserve">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 w:themeColor="text1"/>
        </w:rPr>
        <w:t>лей</w:t>
      </w:r>
      <w:r w:rsidR="00E823CA" w:rsidRPr="000D19A6">
        <w:rPr>
          <w:color w:val="000000"/>
        </w:rPr>
        <w:t xml:space="preserve">, </w:t>
      </w:r>
      <w:bookmarkEnd w:id="1"/>
      <w:r w:rsidR="007500E7">
        <w:rPr>
          <w:color w:val="000000"/>
        </w:rPr>
        <w:t>а на 2024 год возрастают на 13425 тыс. рублей</w:t>
      </w:r>
      <w:r w:rsidR="007500E7" w:rsidRPr="007500E7">
        <w:rPr>
          <w:color w:val="000000"/>
        </w:rPr>
        <w:t>;</w:t>
      </w:r>
    </w:p>
    <w:p w:rsidR="007500E7" w:rsidRPr="007500E7" w:rsidRDefault="00875F00" w:rsidP="000D19A6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0D19A6">
        <w:rPr>
          <w:bCs/>
          <w:color w:val="000000" w:themeColor="text1"/>
        </w:rPr>
        <w:t>Средства бюджета городского округа Пущино</w:t>
      </w:r>
      <w:r w:rsidR="00E823CA" w:rsidRPr="000D19A6">
        <w:rPr>
          <w:bCs/>
          <w:color w:val="000000" w:themeColor="text1"/>
        </w:rPr>
        <w:t xml:space="preserve"> </w:t>
      </w:r>
      <w:r w:rsidRPr="000D19A6">
        <w:rPr>
          <w:color w:val="000000" w:themeColor="text1"/>
        </w:rPr>
        <w:t xml:space="preserve">на 2022 год </w:t>
      </w:r>
      <w:r w:rsidR="00E823CA" w:rsidRPr="000D19A6">
        <w:rPr>
          <w:color w:val="000000" w:themeColor="text1"/>
        </w:rPr>
        <w:t xml:space="preserve">увеличиваются </w:t>
      </w:r>
      <w:r w:rsidR="001B6A9E">
        <w:rPr>
          <w:bCs/>
          <w:color w:val="000000" w:themeColor="text1"/>
        </w:rPr>
        <w:t>на 6202,15 тыс. рублей</w:t>
      </w:r>
      <w:r w:rsidR="001B6A9E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тыс.</w:t>
      </w:r>
      <w:r w:rsidR="00E823CA" w:rsidRPr="000D19A6">
        <w:rPr>
          <w:color w:val="000000" w:themeColor="text1"/>
        </w:rPr>
        <w:t xml:space="preserve"> </w:t>
      </w:r>
      <w:r w:rsidRPr="000D19A6">
        <w:rPr>
          <w:color w:val="000000" w:themeColor="text1"/>
        </w:rPr>
        <w:t>руб</w:t>
      </w:r>
      <w:r w:rsidR="00E823CA" w:rsidRPr="000D19A6">
        <w:rPr>
          <w:color w:val="000000" w:themeColor="text1"/>
        </w:rPr>
        <w:t>лей</w:t>
      </w:r>
      <w:bookmarkStart w:id="2" w:name="_Hlk73356939"/>
      <w:r w:rsidR="00E823CA" w:rsidRPr="000D19A6">
        <w:rPr>
          <w:color w:val="000000" w:themeColor="text1"/>
        </w:rPr>
        <w:t xml:space="preserve">, на </w:t>
      </w:r>
      <w:r w:rsidRPr="000D19A6">
        <w:rPr>
          <w:color w:val="000000"/>
        </w:rPr>
        <w:t xml:space="preserve"> 2023 год </w:t>
      </w:r>
      <w:r w:rsidR="00E823CA" w:rsidRPr="000D19A6">
        <w:rPr>
          <w:color w:val="000000"/>
        </w:rPr>
        <w:t xml:space="preserve">сокращаются на </w:t>
      </w:r>
      <w:r w:rsidR="007500E7">
        <w:rPr>
          <w:color w:val="000000"/>
        </w:rPr>
        <w:t>1506,15</w:t>
      </w:r>
      <w:r w:rsidRPr="000D19A6">
        <w:rPr>
          <w:color w:val="000000"/>
        </w:rPr>
        <w:t xml:space="preserve"> </w:t>
      </w:r>
      <w:r w:rsidR="00E823CA" w:rsidRPr="000D19A6">
        <w:rPr>
          <w:color w:val="000000"/>
        </w:rPr>
        <w:t>т</w:t>
      </w:r>
      <w:r w:rsidRPr="000D19A6">
        <w:rPr>
          <w:color w:val="000000" w:themeColor="text1"/>
        </w:rPr>
        <w:t>ыс.</w:t>
      </w:r>
      <w:r w:rsidR="00E823CA" w:rsidRPr="000D19A6">
        <w:rPr>
          <w:color w:val="000000" w:themeColor="text1"/>
        </w:rPr>
        <w:t xml:space="preserve"> рублей</w:t>
      </w:r>
      <w:r w:rsidR="007500E7" w:rsidRPr="007500E7">
        <w:rPr>
          <w:color w:val="000000" w:themeColor="text1"/>
        </w:rPr>
        <w:t>;</w:t>
      </w:r>
    </w:p>
    <w:p w:rsidR="00875F00" w:rsidRPr="000D19A6" w:rsidRDefault="007500E7" w:rsidP="000D19A6">
      <w:pPr>
        <w:pStyle w:val="a7"/>
        <w:numPr>
          <w:ilvl w:val="0"/>
          <w:numId w:val="8"/>
        </w:numPr>
        <w:jc w:val="both"/>
        <w:rPr>
          <w:color w:val="000000"/>
        </w:rPr>
      </w:pPr>
      <w:r>
        <w:rPr>
          <w:color w:val="000000" w:themeColor="text1"/>
        </w:rPr>
        <w:t>Средства федерального бюджета на 2022 год уменьшаются на 54085,4 тыс. рублей, а в 2024 году увеличиваются на 40275 тыс. рублей</w:t>
      </w:r>
      <w:r w:rsidR="00875F00" w:rsidRPr="000D19A6">
        <w:rPr>
          <w:color w:val="000000"/>
        </w:rPr>
        <w:t>.</w:t>
      </w:r>
    </w:p>
    <w:bookmarkEnd w:id="2"/>
    <w:p w:rsidR="00875F00" w:rsidRPr="000D19A6" w:rsidRDefault="00E823CA" w:rsidP="000D19A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F00" w:rsidRPr="000D19A6">
        <w:rPr>
          <w:rFonts w:ascii="Times New Roman" w:hAnsi="Times New Roman" w:cs="Times New Roman"/>
          <w:sz w:val="24"/>
          <w:szCs w:val="24"/>
        </w:rPr>
        <w:t xml:space="preserve"> </w:t>
      </w:r>
      <w:r w:rsidR="00875F00" w:rsidRPr="000D19A6">
        <w:rPr>
          <w:rFonts w:ascii="Times New Roman" w:hAnsi="Times New Roman" w:cs="Times New Roman"/>
          <w:bCs/>
          <w:sz w:val="24"/>
          <w:szCs w:val="24"/>
        </w:rPr>
        <w:t>Подпрограмма II «Благоустройство территорий»</w:t>
      </w:r>
      <w:r w:rsidRPr="000D19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75F00" w:rsidRPr="000D19A6" w:rsidRDefault="00E823CA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Московской области </w:t>
      </w:r>
      <w:r w:rsidR="00875F00" w:rsidRPr="000D19A6">
        <w:rPr>
          <w:color w:val="000000"/>
        </w:rPr>
        <w:t xml:space="preserve">на 2022 год </w:t>
      </w:r>
      <w:r w:rsidRPr="000D19A6">
        <w:rPr>
          <w:color w:val="000000"/>
        </w:rPr>
        <w:t xml:space="preserve">увеличиваются на </w:t>
      </w:r>
      <w:r w:rsidR="00875F00" w:rsidRPr="000D19A6">
        <w:rPr>
          <w:color w:val="000000"/>
        </w:rPr>
        <w:t xml:space="preserve"> </w:t>
      </w:r>
      <w:r w:rsidR="008C1B5D">
        <w:rPr>
          <w:color w:val="000000"/>
        </w:rPr>
        <w:t xml:space="preserve">2233,36 </w:t>
      </w:r>
      <w:r w:rsidR="00875F00" w:rsidRPr="000D19A6">
        <w:rPr>
          <w:color w:val="000000"/>
        </w:rPr>
        <w:t xml:space="preserve"> </w:t>
      </w:r>
      <w:r w:rsidR="00875F00" w:rsidRPr="000D19A6">
        <w:rPr>
          <w:color w:val="000000" w:themeColor="text1"/>
        </w:rPr>
        <w:t>тыс.</w:t>
      </w:r>
      <w:r w:rsidRPr="000D19A6">
        <w:rPr>
          <w:color w:val="000000" w:themeColor="text1"/>
        </w:rPr>
        <w:t xml:space="preserve"> </w:t>
      </w:r>
      <w:r w:rsidR="00875F00" w:rsidRPr="000D19A6">
        <w:rPr>
          <w:color w:val="000000" w:themeColor="text1"/>
        </w:rPr>
        <w:t>руб</w:t>
      </w:r>
      <w:r w:rsidRPr="000D19A6">
        <w:rPr>
          <w:color w:val="000000" w:themeColor="text1"/>
        </w:rPr>
        <w:t>лей</w:t>
      </w:r>
      <w:r w:rsidRPr="000D19A6">
        <w:rPr>
          <w:color w:val="000000"/>
        </w:rPr>
        <w:t>,</w:t>
      </w:r>
    </w:p>
    <w:p w:rsidR="00875F00" w:rsidRPr="000D19A6" w:rsidRDefault="00E823CA" w:rsidP="000D19A6">
      <w:pPr>
        <w:jc w:val="both"/>
        <w:rPr>
          <w:color w:val="000000"/>
        </w:rPr>
      </w:pPr>
      <w:r w:rsidRPr="000D19A6">
        <w:rPr>
          <w:bCs/>
          <w:color w:val="000000" w:themeColor="text1"/>
        </w:rPr>
        <w:t xml:space="preserve">- </w:t>
      </w:r>
      <w:r w:rsidR="00875F00" w:rsidRPr="000D19A6">
        <w:rPr>
          <w:bCs/>
          <w:color w:val="000000" w:themeColor="text1"/>
        </w:rPr>
        <w:t xml:space="preserve">Средства бюджета городского округа Пущино </w:t>
      </w:r>
      <w:r w:rsidR="00875F00" w:rsidRPr="000D19A6">
        <w:rPr>
          <w:color w:val="000000" w:themeColor="text1"/>
        </w:rPr>
        <w:t xml:space="preserve">на 2022 год </w:t>
      </w:r>
      <w:r w:rsidR="008C1B5D">
        <w:rPr>
          <w:color w:val="000000" w:themeColor="text1"/>
        </w:rPr>
        <w:t>возрастают</w:t>
      </w:r>
      <w:r w:rsidRPr="000D19A6">
        <w:rPr>
          <w:color w:val="000000" w:themeColor="text1"/>
        </w:rPr>
        <w:t xml:space="preserve"> на </w:t>
      </w:r>
      <w:r w:rsidR="00875F00" w:rsidRPr="000D19A6">
        <w:rPr>
          <w:color w:val="000000" w:themeColor="text1"/>
        </w:rPr>
        <w:t xml:space="preserve"> </w:t>
      </w:r>
      <w:r w:rsidR="008C1B5D">
        <w:rPr>
          <w:color w:val="000000" w:themeColor="text1"/>
        </w:rPr>
        <w:t>6509,0</w:t>
      </w:r>
      <w:r w:rsidR="00875F00" w:rsidRPr="000D19A6">
        <w:rPr>
          <w:color w:val="000000" w:themeColor="text1"/>
        </w:rPr>
        <w:t>2 тыс.</w:t>
      </w:r>
      <w:r w:rsidRPr="000D19A6">
        <w:rPr>
          <w:color w:val="000000" w:themeColor="text1"/>
        </w:rPr>
        <w:t xml:space="preserve"> </w:t>
      </w:r>
      <w:r w:rsidR="00875F00" w:rsidRPr="000D19A6">
        <w:rPr>
          <w:color w:val="000000" w:themeColor="text1"/>
        </w:rPr>
        <w:t>руб</w:t>
      </w:r>
      <w:r w:rsidRPr="000D19A6">
        <w:rPr>
          <w:color w:val="000000" w:themeColor="text1"/>
        </w:rPr>
        <w:t>лей</w:t>
      </w:r>
      <w:r w:rsidR="008C1B5D">
        <w:rPr>
          <w:color w:val="000000" w:themeColor="text1"/>
        </w:rPr>
        <w:t>.</w:t>
      </w:r>
    </w:p>
    <w:p w:rsidR="00936DBB" w:rsidRDefault="005956D7" w:rsidP="000D19A6">
      <w:pPr>
        <w:jc w:val="both"/>
        <w:rPr>
          <w:b/>
        </w:rPr>
      </w:pPr>
      <w:r>
        <w:rPr>
          <w:b/>
        </w:rPr>
        <w:tab/>
      </w:r>
    </w:p>
    <w:p w:rsidR="00753D16" w:rsidRDefault="00936DBB" w:rsidP="000D19A6">
      <w:pPr>
        <w:jc w:val="both"/>
      </w:pPr>
      <w:r>
        <w:rPr>
          <w:b/>
        </w:rPr>
        <w:t xml:space="preserve">            </w:t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</w:t>
      </w:r>
    </w:p>
    <w:p w:rsidR="002A634C" w:rsidRDefault="002A634C" w:rsidP="008C1B5D">
      <w:pPr>
        <w:jc w:val="both"/>
      </w:pPr>
      <w:r>
        <w:rPr>
          <w:b/>
        </w:rPr>
        <w:t xml:space="preserve">          </w:t>
      </w:r>
    </w:p>
    <w:p w:rsidR="002A634C" w:rsidRPr="002A634C" w:rsidRDefault="002A634C" w:rsidP="000D19A6">
      <w:pPr>
        <w:jc w:val="both"/>
        <w:rPr>
          <w:b/>
        </w:rPr>
      </w:pPr>
    </w:p>
    <w:p w:rsidR="00753D16" w:rsidRPr="00753D16" w:rsidRDefault="00753D16" w:rsidP="00753D16">
      <w:pPr>
        <w:jc w:val="both"/>
      </w:pPr>
    </w:p>
    <w:p w:rsidR="00753D16" w:rsidRPr="00F20D69" w:rsidRDefault="00F35D36" w:rsidP="00753D16">
      <w:pPr>
        <w:jc w:val="both"/>
        <w:rPr>
          <w:b/>
        </w:rPr>
      </w:pPr>
      <w:r w:rsidRPr="00814BC1">
        <w:rPr>
          <w:b/>
        </w:rPr>
        <w:t xml:space="preserve"> </w:t>
      </w:r>
      <w:r w:rsidR="00753D16" w:rsidRPr="00F20D69">
        <w:rPr>
          <w:b/>
        </w:rPr>
        <w:t xml:space="preserve">Председатель                                                                                       </w:t>
      </w:r>
      <w:r w:rsidRPr="00814BC1">
        <w:rPr>
          <w:b/>
        </w:rPr>
        <w:t xml:space="preserve"> </w:t>
      </w:r>
      <w:r w:rsidR="00753D16" w:rsidRPr="00F20D69">
        <w:rPr>
          <w:b/>
        </w:rPr>
        <w:t xml:space="preserve">              Е.Е. Прасолова</w:t>
      </w:r>
    </w:p>
    <w:sectPr w:rsidR="00753D16" w:rsidRPr="00F20D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74" w:rsidRDefault="00A15474" w:rsidP="00CE4D1B">
      <w:r>
        <w:separator/>
      </w:r>
    </w:p>
  </w:endnote>
  <w:endnote w:type="continuationSeparator" w:id="0">
    <w:p w:rsidR="00A15474" w:rsidRDefault="00A15474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1F">
          <w:rPr>
            <w:noProof/>
          </w:rPr>
          <w:t>4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74" w:rsidRDefault="00A15474" w:rsidP="00CE4D1B">
      <w:r>
        <w:separator/>
      </w:r>
    </w:p>
  </w:footnote>
  <w:footnote w:type="continuationSeparator" w:id="0">
    <w:p w:rsidR="00A15474" w:rsidRDefault="00A15474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2A5"/>
    <w:multiLevelType w:val="hybridMultilevel"/>
    <w:tmpl w:val="D43A4716"/>
    <w:lvl w:ilvl="0" w:tplc="71A8C3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8A7"/>
    <w:multiLevelType w:val="hybridMultilevel"/>
    <w:tmpl w:val="CA1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5BA12C7"/>
    <w:multiLevelType w:val="hybridMultilevel"/>
    <w:tmpl w:val="2B7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750"/>
    <w:multiLevelType w:val="hybridMultilevel"/>
    <w:tmpl w:val="AF5CE3D6"/>
    <w:lvl w:ilvl="0" w:tplc="1ED096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068"/>
    <w:multiLevelType w:val="hybridMultilevel"/>
    <w:tmpl w:val="BC2EA70E"/>
    <w:lvl w:ilvl="0" w:tplc="837255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0668D"/>
    <w:multiLevelType w:val="hybridMultilevel"/>
    <w:tmpl w:val="1AE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1021"/>
    <w:multiLevelType w:val="hybridMultilevel"/>
    <w:tmpl w:val="E6E0DFA4"/>
    <w:lvl w:ilvl="0" w:tplc="FFD4FB4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3"/>
    <w:rsid w:val="00003380"/>
    <w:rsid w:val="00007472"/>
    <w:rsid w:val="0002023C"/>
    <w:rsid w:val="00022ED7"/>
    <w:rsid w:val="0002712B"/>
    <w:rsid w:val="00027D2A"/>
    <w:rsid w:val="000346B7"/>
    <w:rsid w:val="00094690"/>
    <w:rsid w:val="000A3FCF"/>
    <w:rsid w:val="000B502D"/>
    <w:rsid w:val="000C1D28"/>
    <w:rsid w:val="000C6E6E"/>
    <w:rsid w:val="000C7DA4"/>
    <w:rsid w:val="000D19A6"/>
    <w:rsid w:val="000F2C23"/>
    <w:rsid w:val="001A5E18"/>
    <w:rsid w:val="001B6A9E"/>
    <w:rsid w:val="001E5F58"/>
    <w:rsid w:val="002166F5"/>
    <w:rsid w:val="00230378"/>
    <w:rsid w:val="00242EEE"/>
    <w:rsid w:val="0027035A"/>
    <w:rsid w:val="00293E9C"/>
    <w:rsid w:val="002A634C"/>
    <w:rsid w:val="002B44DB"/>
    <w:rsid w:val="002C4FE9"/>
    <w:rsid w:val="002E716E"/>
    <w:rsid w:val="00310F9D"/>
    <w:rsid w:val="00320DB3"/>
    <w:rsid w:val="0037460F"/>
    <w:rsid w:val="00374870"/>
    <w:rsid w:val="003B221F"/>
    <w:rsid w:val="003E2728"/>
    <w:rsid w:val="004230BE"/>
    <w:rsid w:val="00455F1B"/>
    <w:rsid w:val="00491957"/>
    <w:rsid w:val="004B7237"/>
    <w:rsid w:val="004E7ED0"/>
    <w:rsid w:val="004F3EC5"/>
    <w:rsid w:val="00511683"/>
    <w:rsid w:val="00541BA2"/>
    <w:rsid w:val="00592268"/>
    <w:rsid w:val="005956D7"/>
    <w:rsid w:val="005C2A2A"/>
    <w:rsid w:val="005C6C20"/>
    <w:rsid w:val="005C70B2"/>
    <w:rsid w:val="005F1EC3"/>
    <w:rsid w:val="00604CB3"/>
    <w:rsid w:val="00644976"/>
    <w:rsid w:val="006B7CF4"/>
    <w:rsid w:val="006C686D"/>
    <w:rsid w:val="006E744C"/>
    <w:rsid w:val="00714188"/>
    <w:rsid w:val="00727815"/>
    <w:rsid w:val="007413BA"/>
    <w:rsid w:val="007500E7"/>
    <w:rsid w:val="00751F3B"/>
    <w:rsid w:val="00753D16"/>
    <w:rsid w:val="007744BD"/>
    <w:rsid w:val="007A66ED"/>
    <w:rsid w:val="007B198E"/>
    <w:rsid w:val="0080478E"/>
    <w:rsid w:val="008054BC"/>
    <w:rsid w:val="00805B76"/>
    <w:rsid w:val="00811818"/>
    <w:rsid w:val="00814BC1"/>
    <w:rsid w:val="00835964"/>
    <w:rsid w:val="00863B89"/>
    <w:rsid w:val="00875F00"/>
    <w:rsid w:val="008B0748"/>
    <w:rsid w:val="008C1B5D"/>
    <w:rsid w:val="008E522F"/>
    <w:rsid w:val="00923ADF"/>
    <w:rsid w:val="00936DBB"/>
    <w:rsid w:val="00973D77"/>
    <w:rsid w:val="0098644F"/>
    <w:rsid w:val="009B3C96"/>
    <w:rsid w:val="009D6A80"/>
    <w:rsid w:val="009E061D"/>
    <w:rsid w:val="009E1F55"/>
    <w:rsid w:val="00A00CF3"/>
    <w:rsid w:val="00A15474"/>
    <w:rsid w:val="00A17025"/>
    <w:rsid w:val="00A460F8"/>
    <w:rsid w:val="00A5217A"/>
    <w:rsid w:val="00A8742E"/>
    <w:rsid w:val="00AA30A8"/>
    <w:rsid w:val="00AD5CED"/>
    <w:rsid w:val="00AF0F36"/>
    <w:rsid w:val="00B00261"/>
    <w:rsid w:val="00B02C8D"/>
    <w:rsid w:val="00B162E7"/>
    <w:rsid w:val="00B16F0A"/>
    <w:rsid w:val="00B871C5"/>
    <w:rsid w:val="00BB13EE"/>
    <w:rsid w:val="00BD6D27"/>
    <w:rsid w:val="00BE4BB7"/>
    <w:rsid w:val="00C07651"/>
    <w:rsid w:val="00C128C7"/>
    <w:rsid w:val="00C12BB9"/>
    <w:rsid w:val="00C13639"/>
    <w:rsid w:val="00C35B11"/>
    <w:rsid w:val="00C43FC3"/>
    <w:rsid w:val="00C53759"/>
    <w:rsid w:val="00CE1854"/>
    <w:rsid w:val="00CE4D1B"/>
    <w:rsid w:val="00CF61E9"/>
    <w:rsid w:val="00D73943"/>
    <w:rsid w:val="00DA51EA"/>
    <w:rsid w:val="00DC6690"/>
    <w:rsid w:val="00DF6834"/>
    <w:rsid w:val="00E06754"/>
    <w:rsid w:val="00E11AD6"/>
    <w:rsid w:val="00E24FD9"/>
    <w:rsid w:val="00E36352"/>
    <w:rsid w:val="00E41CE3"/>
    <w:rsid w:val="00E563A1"/>
    <w:rsid w:val="00E823CA"/>
    <w:rsid w:val="00EA3959"/>
    <w:rsid w:val="00EB647C"/>
    <w:rsid w:val="00ED1298"/>
    <w:rsid w:val="00ED7C0A"/>
    <w:rsid w:val="00EE7B45"/>
    <w:rsid w:val="00F011AA"/>
    <w:rsid w:val="00F20D69"/>
    <w:rsid w:val="00F35D36"/>
    <w:rsid w:val="00F70A67"/>
    <w:rsid w:val="00FA6605"/>
    <w:rsid w:val="00FB4C9E"/>
    <w:rsid w:val="00FC395C"/>
    <w:rsid w:val="00FD2D04"/>
    <w:rsid w:val="00FF17DC"/>
    <w:rsid w:val="00FF291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2020-10-22T07:44:00Z</cp:lastPrinted>
  <dcterms:created xsi:type="dcterms:W3CDTF">2022-08-16T11:44:00Z</dcterms:created>
  <dcterms:modified xsi:type="dcterms:W3CDTF">2022-08-24T11:59:00Z</dcterms:modified>
</cp:coreProperties>
</file>