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709" w:firstLine="709"/>
        <w:rPr>
          <w:rFonts w:ascii="Times New Roman" w:hAnsi="Times New Roman" w:cs="Times New Roman"/>
          <w:sz w:val="26"/>
          <w:szCs w:val="26"/>
        </w:rPr>
      </w:pPr>
      <w:r>
        <w:rPr>
          <w:rFonts w:ascii="Times New Roman" w:hAnsi="Times New Roman" w:cs="Times New Roman"/>
          <w:sz w:val="26"/>
          <w:szCs w:val="26"/>
        </w:rPr>
        <w:t xml:space="preserve">                               Ревизионная комиссия города Пущино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Информация о принятых решениях и мерах по результатам внесенных представлений по итогам контрольного мероприятия </w:t>
      </w:r>
    </w:p>
    <w:p>
      <w:pPr>
        <w:spacing w:after="0" w:line="240" w:lineRule="auto"/>
        <w:jc w:val="center"/>
        <w:rPr>
          <w:rFonts w:ascii="Times New Roman" w:hAnsi="Times New Roman" w:cs="Times New Roman"/>
          <w:b w:val="0"/>
          <w:bCs/>
          <w:sz w:val="24"/>
          <w:szCs w:val="24"/>
        </w:rPr>
      </w:pPr>
      <w:bookmarkStart w:id="0" w:name="_GoBack"/>
      <w:r>
        <w:rPr>
          <w:rFonts w:ascii="Times New Roman" w:hAnsi="Times New Roman" w:cs="Times New Roman"/>
          <w:b w:val="0"/>
          <w:bCs/>
          <w:sz w:val="24"/>
          <w:szCs w:val="24"/>
          <w:lang w:eastAsia="ru-RU"/>
        </w:rPr>
        <w:t xml:space="preserve">Проверка законности, результативности использования бюджетных средств </w:t>
      </w:r>
      <w:bookmarkEnd w:id="0"/>
      <w:r>
        <w:rPr>
          <w:rFonts w:ascii="Times New Roman" w:hAnsi="Times New Roman" w:cs="Times New Roman"/>
          <w:b w:val="0"/>
          <w:bCs/>
          <w:color w:val="000000"/>
          <w:sz w:val="24"/>
          <w:szCs w:val="24"/>
        </w:rPr>
        <w:t>Муниципального бюджетного общеобразовательного учреждения Средняя общеобразовательная школа № 3 городского округа Пущино Московской области за 2020-2021 годы</w:t>
      </w:r>
    </w:p>
    <w:tbl>
      <w:tblPr>
        <w:tblStyle w:val="6"/>
        <w:tblW w:w="9782"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2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525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по представлениям Ревизионной комиссии</w:t>
            </w:r>
          </w:p>
        </w:tc>
        <w:tc>
          <w:tcPr>
            <w:tcW w:w="382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по принятым решениям и мерам по результатам рассмотрения представления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6" w:hRule="atLeast"/>
        </w:trPr>
        <w:tc>
          <w:tcPr>
            <w:tcW w:w="5955" w:type="dxa"/>
            <w:gridSpan w:val="2"/>
          </w:tcPr>
          <w:p>
            <w:pPr>
              <w:spacing w:after="0" w:line="240" w:lineRule="auto"/>
              <w:jc w:val="both"/>
              <w:rPr>
                <w:rFonts w:ascii="Times New Roman" w:hAnsi="Times New Roman" w:cs="Times New Roman"/>
                <w:b/>
                <w:sz w:val="24"/>
                <w:szCs w:val="24"/>
              </w:rPr>
            </w:pPr>
            <w:r>
              <w:rPr>
                <w:rFonts w:ascii="Times New Roman" w:hAnsi="Times New Roman" w:eastAsia="Times New Roman" w:cs="Times New Roman"/>
                <w:sz w:val="24"/>
                <w:szCs w:val="24"/>
                <w:lang w:eastAsia="ru-RU"/>
              </w:rPr>
              <w:t xml:space="preserve">В связи с выявленными нарушениями в МБОУ СОШ №3 направлено Представление   </w:t>
            </w:r>
            <w:r>
              <w:rPr>
                <w:rFonts w:ascii="Times New Roman" w:hAnsi="Times New Roman" w:cs="Times New Roman"/>
                <w:sz w:val="24"/>
                <w:szCs w:val="24"/>
              </w:rPr>
              <w:t>Исх №35 от 16.06.2022</w:t>
            </w:r>
            <w:r>
              <w:rPr>
                <w:rFonts w:ascii="Times New Roman" w:hAnsi="Times New Roman" w:eastAsia="Times New Roman" w:cs="Times New Roman"/>
                <w:b/>
                <w:sz w:val="24"/>
                <w:szCs w:val="24"/>
                <w:lang w:eastAsia="ru-RU"/>
              </w:rPr>
              <w:t xml:space="preserve"> </w:t>
            </w:r>
            <w:r>
              <w:rPr>
                <w:rFonts w:ascii="Times New Roman" w:hAnsi="Times New Roman" w:eastAsia="Times New Roman" w:cs="Times New Roman"/>
                <w:sz w:val="24"/>
                <w:szCs w:val="24"/>
                <w:lang w:eastAsia="ru-RU"/>
              </w:rPr>
              <w:t xml:space="preserve"> </w:t>
            </w:r>
          </w:p>
        </w:tc>
        <w:tc>
          <w:tcPr>
            <w:tcW w:w="3827" w:type="dxa"/>
          </w:tcPr>
          <w:p>
            <w:pPr>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ru-RU"/>
              </w:rPr>
              <w:t>МБОУ СОШ №3</w:t>
            </w:r>
            <w:r>
              <w:rPr>
                <w:rFonts w:ascii="Times New Roman" w:hAnsi="Times New Roman" w:cs="Times New Roman"/>
              </w:rPr>
              <w:t xml:space="preserve"> </w:t>
            </w:r>
            <w:r>
              <w:rPr>
                <w:rFonts w:ascii="Times New Roman" w:hAnsi="Times New Roman" w:cs="Times New Roman"/>
                <w:sz w:val="24"/>
                <w:szCs w:val="24"/>
              </w:rPr>
              <w:t>письмо о принятых решениях и мерах по результатам рассмотрения представления Ревизионной комиссии 09.02.2022   17исх-2022 на вх.6/2022 от 09.02.2022)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251" w:type="dxa"/>
          </w:tcPr>
          <w:p>
            <w:pPr>
              <w:pStyle w:val="12"/>
              <w:numPr>
                <w:ilvl w:val="0"/>
                <w:numId w:val="1"/>
              </w:numPr>
              <w:spacing w:line="259" w:lineRule="auto"/>
              <w:ind w:left="0"/>
              <w:jc w:val="both"/>
              <w:rPr>
                <w:sz w:val="24"/>
                <w:szCs w:val="24"/>
              </w:rPr>
            </w:pPr>
            <w:r>
              <w:rPr>
                <w:sz w:val="24"/>
                <w:szCs w:val="24"/>
              </w:rPr>
              <w:t xml:space="preserve">   Разместить недостающую информацию на официальном сайте в сети Интернет (www.bus.gov.ru) об утверждении муниципального задания, утвержденного  Постановлением администрации городского округа Пущино от 17.11.2021 № 531-п «Об утверждении муниципального задания Муниципальному  бюджетному общеобразовательному учреждению средней  общеобразовательной школе №3 городского округа Пущино Московской  области на 2021 год и плановый период 2022 и 2023 годов» в соответствии с  п.8, п. 14 Постановления администрации г. Пущино МО от 30.12.2020 N 450-п «Об утверждении Порядка формирования муниципального задания и финансового обеспечения выполнения муниципального задания  муниципальными учреждениями городского округа Пущино Московской области»,</w:t>
            </w:r>
            <w:r>
              <w:rPr>
                <w:rFonts w:eastAsia="SimSun"/>
                <w:sz w:val="24"/>
                <w:szCs w:val="24"/>
              </w:rPr>
              <w:t xml:space="preserve"> </w:t>
            </w:r>
            <w:r>
              <w:rPr>
                <w:sz w:val="24"/>
                <w:szCs w:val="24"/>
              </w:rPr>
              <w:t>п.7 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pPr>
              <w:spacing w:after="0" w:line="240" w:lineRule="auto"/>
              <w:contextualSpacing/>
              <w:jc w:val="both"/>
              <w:rPr>
                <w:rFonts w:ascii="Times New Roman" w:hAnsi="Times New Roman" w:cs="Times New Roman"/>
                <w:sz w:val="24"/>
                <w:szCs w:val="24"/>
              </w:rPr>
            </w:pPr>
          </w:p>
        </w:tc>
        <w:tc>
          <w:tcPr>
            <w:tcW w:w="3827"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251" w:type="dxa"/>
          </w:tcPr>
          <w:p>
            <w:pPr>
              <w:pStyle w:val="12"/>
              <w:numPr>
                <w:ilvl w:val="0"/>
                <w:numId w:val="1"/>
              </w:numPr>
              <w:spacing w:line="259" w:lineRule="auto"/>
              <w:ind w:left="0"/>
              <w:jc w:val="both"/>
              <w:rPr>
                <w:sz w:val="24"/>
                <w:szCs w:val="24"/>
              </w:rPr>
            </w:pPr>
            <w:r>
              <w:rPr>
                <w:sz w:val="24"/>
                <w:szCs w:val="24"/>
              </w:rPr>
              <w:t xml:space="preserve"> Соблюдать сроки размещения информации на официальном сайте в сети Интернет (www.bus.gov.ru) в соответствии с Федеральным законом от 12.01.1996 N 7-ФЗ «О некоммерческих организациях» и Приказом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и другими законодательными актами.</w:t>
            </w:r>
          </w:p>
          <w:p>
            <w:pPr>
              <w:spacing w:after="0" w:line="240" w:lineRule="auto"/>
              <w:jc w:val="both"/>
              <w:rPr>
                <w:rFonts w:ascii="Times New Roman" w:hAnsi="Times New Roman" w:cs="Times New Roman"/>
                <w:sz w:val="24"/>
                <w:szCs w:val="24"/>
              </w:rPr>
            </w:pPr>
          </w:p>
        </w:tc>
        <w:tc>
          <w:tcPr>
            <w:tcW w:w="382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Принято к сведению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251" w:type="dxa"/>
          </w:tcPr>
          <w:p>
            <w:pPr>
              <w:pStyle w:val="12"/>
              <w:numPr>
                <w:ilvl w:val="0"/>
                <w:numId w:val="1"/>
              </w:numPr>
              <w:spacing w:line="259" w:lineRule="auto"/>
              <w:ind w:left="0"/>
              <w:jc w:val="both"/>
              <w:rPr>
                <w:sz w:val="24"/>
                <w:szCs w:val="24"/>
              </w:rPr>
            </w:pPr>
            <w:r>
              <w:rPr>
                <w:sz w:val="24"/>
                <w:szCs w:val="24"/>
              </w:rPr>
              <w:t xml:space="preserve">Разместить недостающую информацию на официальном сайте в сети Интернет </w:t>
            </w:r>
            <w:r>
              <w:rPr>
                <w:color w:val="000000" w:themeColor="text1"/>
                <w:sz w:val="24"/>
                <w:szCs w:val="24"/>
                <w14:textFill>
                  <w14:solidFill>
                    <w14:schemeClr w14:val="tx1"/>
                  </w14:solidFill>
                </w14:textFill>
              </w:rPr>
              <w:t>(</w:t>
            </w:r>
            <w:r>
              <w:fldChar w:fldCharType="begin"/>
            </w:r>
            <w:r>
              <w:instrText xml:space="preserve"> HYPERLINK "http://www.bus.gov.ru" </w:instrText>
            </w:r>
            <w:r>
              <w:fldChar w:fldCharType="separate"/>
            </w:r>
            <w:r>
              <w:rPr>
                <w:rStyle w:val="4"/>
                <w:color w:val="000000" w:themeColor="text1"/>
                <w:sz w:val="24"/>
                <w:szCs w:val="24"/>
                <w14:textFill>
                  <w14:solidFill>
                    <w14:schemeClr w14:val="tx1"/>
                  </w14:solidFill>
                </w14:textFill>
              </w:rPr>
              <w:t>www.bus.gov.ru</w:t>
            </w:r>
            <w:r>
              <w:rPr>
                <w:rStyle w:val="4"/>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t xml:space="preserve">) </w:t>
            </w:r>
            <w:r>
              <w:rPr>
                <w:sz w:val="24"/>
                <w:szCs w:val="24"/>
              </w:rPr>
              <w:t>в виде отчетов о выполнении муниципального задания за 2020-2021 г.г. в соответствии с п. 14 Постановления администрации г. Пущино МО от 30.12.2020 N 450-п «Об утверждении Порядка формирования муниципального задания и финансового обеспечения выполнения муниципального задания  муниципальными учреждениями городского округа Пущино Московской области»,</w:t>
            </w:r>
            <w:r>
              <w:rPr>
                <w:rFonts w:eastAsia="SimSun"/>
                <w:sz w:val="24"/>
                <w:szCs w:val="24"/>
              </w:rPr>
              <w:t xml:space="preserve"> п. 7 </w:t>
            </w:r>
            <w:r>
              <w:rPr>
                <w:sz w:val="24"/>
                <w:szCs w:val="24"/>
              </w:rPr>
              <w:t>Приказа Минфина России от 21.07.2011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pPr>
              <w:pStyle w:val="12"/>
              <w:numPr>
                <w:ilvl w:val="0"/>
                <w:numId w:val="1"/>
              </w:numPr>
              <w:spacing w:line="259" w:lineRule="auto"/>
              <w:ind w:left="0"/>
              <w:jc w:val="both"/>
              <w:rPr>
                <w:sz w:val="24"/>
                <w:szCs w:val="24"/>
              </w:rPr>
            </w:pPr>
          </w:p>
        </w:tc>
        <w:tc>
          <w:tcPr>
            <w:tcW w:w="3827"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251" w:type="dxa"/>
          </w:tcPr>
          <w:p>
            <w:pPr>
              <w:pStyle w:val="13"/>
              <w:numPr>
                <w:ilvl w:val="0"/>
                <w:numId w:val="1"/>
              </w:numPr>
              <w:adjustRightInd w:val="0"/>
              <w:ind w:left="0"/>
              <w:jc w:val="both"/>
              <w:rPr>
                <w:sz w:val="24"/>
                <w:szCs w:val="24"/>
              </w:rPr>
            </w:pPr>
            <w:r>
              <w:rPr>
                <w:rFonts w:ascii="Times New Roman" w:hAnsi="Times New Roman" w:cs="Times New Roman"/>
                <w:sz w:val="24"/>
                <w:szCs w:val="24"/>
              </w:rPr>
              <w:t xml:space="preserve">Отразить недвижимое имущество </w:t>
            </w:r>
            <w:r>
              <w:rPr>
                <w:rFonts w:ascii="Times New Roman" w:hAnsi="Times New Roman" w:cs="Times New Roman"/>
                <w:sz w:val="24"/>
                <w:szCs w:val="24"/>
                <w:lang w:val="en-US"/>
              </w:rPr>
              <w:t>C</w:t>
            </w:r>
            <w:r>
              <w:rPr>
                <w:rFonts w:ascii="Times New Roman" w:hAnsi="Times New Roman" w:cs="Times New Roman"/>
                <w:sz w:val="24"/>
                <w:szCs w:val="24"/>
              </w:rPr>
              <w:t>ооружения: проезды, площадки, тротуары, отраженное в бухгалтерском учете  МБОУ СОШ №3 г.о. Пущино</w:t>
            </w:r>
            <w:r>
              <w:rPr>
                <w:rFonts w:ascii="Times New Roman" w:hAnsi="Times New Roman" w:cs="Times New Roman"/>
                <w:b/>
                <w:sz w:val="24"/>
                <w:szCs w:val="24"/>
              </w:rPr>
              <w:t xml:space="preserve"> </w:t>
            </w:r>
            <w:r>
              <w:rPr>
                <w:rFonts w:ascii="Times New Roman" w:hAnsi="Times New Roman" w:cs="Times New Roman"/>
                <w:sz w:val="24"/>
                <w:szCs w:val="24"/>
              </w:rPr>
              <w:t>как «дороги и площадки» и учтенное на счете 101.32 «Основные средства - иное движимое имущество», в соответствии с п.37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Единой учетной политикой  для целей централизованного бухгалтерского (бюджетного) учета и налогообложения, утвержденной</w:t>
            </w:r>
            <w:r>
              <w:rPr>
                <w:rFonts w:ascii="Times New Roman" w:hAnsi="Times New Roman" w:cs="Times New Roman"/>
                <w:b/>
                <w:sz w:val="24"/>
                <w:szCs w:val="24"/>
              </w:rPr>
              <w:t xml:space="preserve"> </w:t>
            </w:r>
            <w:r>
              <w:rPr>
                <w:rFonts w:ascii="Times New Roman" w:hAnsi="Times New Roman" w:cs="Times New Roman"/>
                <w:sz w:val="24"/>
                <w:szCs w:val="24"/>
              </w:rPr>
              <w:t>приказом МКУ «Централизованная бухгалтерия» от 31.12.2020 № 95-к на счете 101 субсчет 12 «</w:t>
            </w:r>
            <w:r>
              <w:rPr>
                <w:rFonts w:ascii="Times New Roman" w:hAnsi="Times New Roman" w:cs="Times New Roman"/>
                <w:color w:val="000000"/>
                <w:sz w:val="24"/>
                <w:szCs w:val="24"/>
              </w:rPr>
              <w:t xml:space="preserve">Нежилые помещения (здания и сооружения) – недвижимое имущество» с соответствующим документам наименованием. </w:t>
            </w:r>
          </w:p>
        </w:tc>
        <w:tc>
          <w:tcPr>
            <w:tcW w:w="3827"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251" w:type="dxa"/>
          </w:tcPr>
          <w:p>
            <w:pPr>
              <w:pStyle w:val="13"/>
              <w:numPr>
                <w:ilvl w:val="0"/>
                <w:numId w:val="1"/>
              </w:numPr>
              <w:adjustRightInd w:val="0"/>
              <w:ind w:left="0"/>
              <w:jc w:val="both"/>
              <w:rPr>
                <w:rFonts w:ascii="Times New Roman" w:hAnsi="Times New Roman" w:cs="Times New Roman"/>
                <w:sz w:val="24"/>
                <w:szCs w:val="24"/>
              </w:rPr>
            </w:pPr>
            <w:r>
              <w:rPr>
                <w:rFonts w:ascii="Times New Roman" w:hAnsi="Times New Roman" w:cs="Times New Roman"/>
                <w:sz w:val="24"/>
                <w:szCs w:val="24"/>
              </w:rPr>
              <w:t>Обратиться в Администрацию городского округа Пущино Московской области для уточнения балансовой стоимости Сооружения веранды лит Г1,Г2,Г3 и возможного внесения изменения в Договор о закреплении муниципального имущество на праве оперативного управления и Акт приема-передачи в случае отличия стоимости данного недвижимого имущества от величины, указанной в данных документах, с последующим отражением данного недвижимого имущества на счетах бухгалтерского учета в соответствии с  п.37 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Единой учетной политикой  для целей централизованного бухгалтерского (бюджетного) учета и налогообложения, утвержденной</w:t>
            </w:r>
            <w:r>
              <w:rPr>
                <w:rFonts w:ascii="Times New Roman" w:hAnsi="Times New Roman" w:cs="Times New Roman"/>
                <w:b/>
                <w:sz w:val="24"/>
                <w:szCs w:val="24"/>
              </w:rPr>
              <w:t xml:space="preserve"> </w:t>
            </w:r>
            <w:r>
              <w:rPr>
                <w:rFonts w:ascii="Times New Roman" w:hAnsi="Times New Roman" w:cs="Times New Roman"/>
                <w:sz w:val="24"/>
                <w:szCs w:val="24"/>
              </w:rPr>
              <w:t>приказом МКУ «Централизованная бухгалтерия» от 31.12.2020 № 95-к к на счете 101 субсчет 12 «</w:t>
            </w:r>
            <w:r>
              <w:rPr>
                <w:rFonts w:ascii="Times New Roman" w:hAnsi="Times New Roman" w:cs="Times New Roman"/>
                <w:color w:val="000000"/>
                <w:sz w:val="24"/>
                <w:szCs w:val="24"/>
              </w:rPr>
              <w:t xml:space="preserve">Нежилые помещения (здания и сооружения) – недвижимое имущество». </w:t>
            </w:r>
          </w:p>
          <w:p>
            <w:pPr>
              <w:pStyle w:val="13"/>
              <w:numPr>
                <w:ilvl w:val="0"/>
                <w:numId w:val="1"/>
              </w:numPr>
              <w:adjustRightInd w:val="0"/>
              <w:ind w:left="0"/>
              <w:jc w:val="both"/>
              <w:rPr>
                <w:rFonts w:ascii="Times New Roman" w:hAnsi="Times New Roman" w:cs="Times New Roman"/>
                <w:sz w:val="24"/>
                <w:szCs w:val="24"/>
              </w:rPr>
            </w:pPr>
          </w:p>
        </w:tc>
        <w:tc>
          <w:tcPr>
            <w:tcW w:w="3827"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процессе выполнения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251" w:type="dxa"/>
          </w:tcPr>
          <w:p>
            <w:pPr>
              <w:pStyle w:val="13"/>
              <w:numPr>
                <w:ilvl w:val="0"/>
                <w:numId w:val="1"/>
              </w:numPr>
              <w:adjustRightInd w:val="0"/>
              <w:ind w:left="0"/>
              <w:jc w:val="both"/>
              <w:rPr>
                <w:rFonts w:ascii="Times New Roman" w:hAnsi="Times New Roman" w:cs="Times New Roman"/>
                <w:sz w:val="24"/>
                <w:szCs w:val="24"/>
              </w:rPr>
            </w:pPr>
            <w:r>
              <w:rPr>
                <w:rFonts w:ascii="Times New Roman" w:hAnsi="Times New Roman" w:cs="Times New Roman"/>
                <w:sz w:val="24"/>
                <w:szCs w:val="24"/>
              </w:rPr>
              <w:t>Осуществить повторную инвентаризацию основных средств для обеспечения верного отражения данных об имеющихся основных средствах на балансе МБОУ СОШ №3 г.о. Пущино.</w:t>
            </w:r>
          </w:p>
        </w:tc>
        <w:tc>
          <w:tcPr>
            <w:tcW w:w="382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251" w:type="dxa"/>
          </w:tcPr>
          <w:p>
            <w:pPr>
              <w:pStyle w:val="12"/>
              <w:numPr>
                <w:ilvl w:val="0"/>
                <w:numId w:val="1"/>
              </w:numPr>
              <w:spacing w:line="259" w:lineRule="auto"/>
              <w:ind w:left="0"/>
              <w:jc w:val="both"/>
              <w:rPr>
                <w:sz w:val="24"/>
                <w:szCs w:val="24"/>
              </w:rPr>
            </w:pPr>
            <w:r>
              <w:rPr>
                <w:sz w:val="24"/>
                <w:szCs w:val="24"/>
              </w:rPr>
              <w:t>Не допускать нарушений Федерального закона от 05.04.2013 N 44-ФЗ "О контрактной системе в сфере закупок товаров, работ, услуг для обеспечения государственных и муниципальных нужд», в том числе, в части представления информации (сведений) и (или) документов, согласно ч. 2 ст.103 Закона 44-ФЗ, подлежащих включению в реестр контрактов.</w:t>
            </w:r>
          </w:p>
          <w:p>
            <w:pPr>
              <w:pStyle w:val="12"/>
              <w:numPr>
                <w:ilvl w:val="0"/>
                <w:numId w:val="1"/>
              </w:numPr>
              <w:spacing w:line="259" w:lineRule="auto"/>
              <w:ind w:left="0"/>
              <w:jc w:val="both"/>
              <w:rPr>
                <w:sz w:val="24"/>
                <w:szCs w:val="24"/>
              </w:rPr>
            </w:pPr>
          </w:p>
        </w:tc>
        <w:tc>
          <w:tcPr>
            <w:tcW w:w="3827"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Принято к сведению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251" w:type="dxa"/>
          </w:tcPr>
          <w:p>
            <w:pPr>
              <w:pStyle w:val="12"/>
              <w:numPr>
                <w:ilvl w:val="0"/>
                <w:numId w:val="1"/>
              </w:numPr>
              <w:spacing w:line="259" w:lineRule="auto"/>
              <w:ind w:left="0"/>
              <w:jc w:val="both"/>
              <w:rPr>
                <w:sz w:val="24"/>
                <w:szCs w:val="24"/>
              </w:rPr>
            </w:pPr>
            <w:r>
              <w:rPr>
                <w:sz w:val="24"/>
                <w:szCs w:val="24"/>
              </w:rPr>
              <w:t>Обеспечить выполнение всех обязательств по  заключаемым  муниципальным контрактам Учреждения, включая  своевременность осуществления оплаты по ним, во исполнение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12"/>
              <w:spacing w:line="259" w:lineRule="auto"/>
              <w:ind w:left="0"/>
              <w:jc w:val="both"/>
              <w:rPr>
                <w:sz w:val="24"/>
                <w:szCs w:val="24"/>
              </w:rPr>
            </w:pPr>
          </w:p>
        </w:tc>
        <w:tc>
          <w:tcPr>
            <w:tcW w:w="3827" w:type="dxa"/>
          </w:tcPr>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Принято к сведению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04"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251" w:type="dxa"/>
          </w:tcPr>
          <w:p>
            <w:pPr>
              <w:pStyle w:val="12"/>
              <w:spacing w:line="259" w:lineRule="auto"/>
              <w:ind w:left="0"/>
              <w:jc w:val="both"/>
              <w:rPr>
                <w:sz w:val="24"/>
                <w:szCs w:val="24"/>
              </w:rPr>
            </w:pPr>
            <w:r>
              <w:rPr>
                <w:sz w:val="24"/>
                <w:szCs w:val="24"/>
              </w:rPr>
              <w:t>Провести  проверки по каждому из выявленных фактов нарушений законодательства Российской Федерации, по результатам которых рассмотреть вопрос о привлечении к ответственности должностных лиц МБОУ СОШ №3 городского округа Пущино, допустивших указанные нарушения.</w:t>
            </w:r>
          </w:p>
          <w:p>
            <w:pPr>
              <w:pStyle w:val="12"/>
              <w:spacing w:line="259" w:lineRule="auto"/>
              <w:ind w:left="0"/>
              <w:jc w:val="both"/>
              <w:rPr>
                <w:sz w:val="24"/>
                <w:szCs w:val="24"/>
              </w:rPr>
            </w:pPr>
          </w:p>
        </w:tc>
        <w:tc>
          <w:tcPr>
            <w:tcW w:w="3827"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Выполнено</w:t>
            </w:r>
          </w:p>
        </w:tc>
      </w:tr>
    </w:tbl>
    <w:p>
      <w:pPr>
        <w:rPr>
          <w:rFonts w:ascii="Times New Roman" w:hAnsi="Times New Roman" w:cs="Times New Roman"/>
          <w:sz w:val="24"/>
          <w:szCs w:val="24"/>
        </w:rPr>
      </w:pPr>
    </w:p>
    <w:sectPr>
      <w:pgSz w:w="11906" w:h="16838"/>
      <w:pgMar w:top="993" w:right="707"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CC"/>
    <w:family w:val="swiss"/>
    <w:pitch w:val="default"/>
    <w:sig w:usb0="A10006FF" w:usb1="4000205B" w:usb2="00000010" w:usb3="00000000" w:csb0="2000019F" w:csb1="00000000"/>
  </w:font>
  <w:font w:name="Segoe UI">
    <w:panose1 w:val="020B0502040204020203"/>
    <w:charset w:val="CC"/>
    <w:family w:val="swiss"/>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8D5090"/>
    <w:multiLevelType w:val="multilevel"/>
    <w:tmpl w:val="768D5090"/>
    <w:lvl w:ilvl="0" w:tentative="0">
      <w:start w:val="1"/>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F49"/>
    <w:rsid w:val="000146EF"/>
    <w:rsid w:val="00017170"/>
    <w:rsid w:val="000928E9"/>
    <w:rsid w:val="000B0573"/>
    <w:rsid w:val="00111B11"/>
    <w:rsid w:val="001402D8"/>
    <w:rsid w:val="00153F49"/>
    <w:rsid w:val="00176A13"/>
    <w:rsid w:val="001A75D0"/>
    <w:rsid w:val="0024587A"/>
    <w:rsid w:val="002657B3"/>
    <w:rsid w:val="00281CE0"/>
    <w:rsid w:val="00287213"/>
    <w:rsid w:val="002A124C"/>
    <w:rsid w:val="002D70F0"/>
    <w:rsid w:val="003207DE"/>
    <w:rsid w:val="003A5C41"/>
    <w:rsid w:val="003D30F8"/>
    <w:rsid w:val="00484D60"/>
    <w:rsid w:val="00490FBE"/>
    <w:rsid w:val="004C70D6"/>
    <w:rsid w:val="004F4CAF"/>
    <w:rsid w:val="005D4A2F"/>
    <w:rsid w:val="005F0C65"/>
    <w:rsid w:val="00600943"/>
    <w:rsid w:val="00627DE9"/>
    <w:rsid w:val="00646B9E"/>
    <w:rsid w:val="006B121F"/>
    <w:rsid w:val="006E1260"/>
    <w:rsid w:val="00714F75"/>
    <w:rsid w:val="00732A47"/>
    <w:rsid w:val="007510C2"/>
    <w:rsid w:val="007D5F24"/>
    <w:rsid w:val="008027B1"/>
    <w:rsid w:val="00830830"/>
    <w:rsid w:val="008B12B3"/>
    <w:rsid w:val="008C7D4C"/>
    <w:rsid w:val="008D2FE1"/>
    <w:rsid w:val="00925410"/>
    <w:rsid w:val="009571E8"/>
    <w:rsid w:val="00976FE0"/>
    <w:rsid w:val="009B2170"/>
    <w:rsid w:val="009C1837"/>
    <w:rsid w:val="009D0BCC"/>
    <w:rsid w:val="009E1144"/>
    <w:rsid w:val="009E56A5"/>
    <w:rsid w:val="00A21EEC"/>
    <w:rsid w:val="00A378E2"/>
    <w:rsid w:val="00A522C8"/>
    <w:rsid w:val="00A61D47"/>
    <w:rsid w:val="00A63028"/>
    <w:rsid w:val="00A83B05"/>
    <w:rsid w:val="00AA2515"/>
    <w:rsid w:val="00B514C7"/>
    <w:rsid w:val="00B6220E"/>
    <w:rsid w:val="00B66B4C"/>
    <w:rsid w:val="00BD627D"/>
    <w:rsid w:val="00BF715C"/>
    <w:rsid w:val="00C3730B"/>
    <w:rsid w:val="00C42741"/>
    <w:rsid w:val="00CA7280"/>
    <w:rsid w:val="00DC003E"/>
    <w:rsid w:val="00DD420F"/>
    <w:rsid w:val="00DE27E1"/>
    <w:rsid w:val="00DF1A80"/>
    <w:rsid w:val="00DF4686"/>
    <w:rsid w:val="00E13F3B"/>
    <w:rsid w:val="00E56968"/>
    <w:rsid w:val="00ED2808"/>
    <w:rsid w:val="00EF37D2"/>
    <w:rsid w:val="00EF626C"/>
    <w:rsid w:val="00F2229B"/>
    <w:rsid w:val="00FA4FC9"/>
    <w:rsid w:val="00FB68EB"/>
    <w:rsid w:val="00FE30CF"/>
    <w:rsid w:val="06C42B7C"/>
    <w:rsid w:val="6AF873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nhideWhenUsed/>
    <w:uiPriority w:val="99"/>
    <w:rPr>
      <w:color w:val="0563C1"/>
      <w:u w:val="single"/>
    </w:rPr>
  </w:style>
  <w:style w:type="paragraph" w:styleId="5">
    <w:name w:val="Balloon Text"/>
    <w:basedOn w:val="1"/>
    <w:link w:val="9"/>
    <w:semiHidden/>
    <w:unhideWhenUsed/>
    <w:uiPriority w:val="99"/>
    <w:pPr>
      <w:spacing w:after="0" w:line="240" w:lineRule="auto"/>
    </w:pPr>
    <w:rPr>
      <w:rFonts w:ascii="Segoe UI" w:hAnsi="Segoe UI" w:cs="Segoe UI"/>
      <w:sz w:val="18"/>
      <w:szCs w:val="18"/>
    </w:rPr>
  </w:style>
  <w:style w:type="table" w:styleId="6">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u"/>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8">
    <w:name w:val="No Spacing"/>
    <w:qFormat/>
    <w:uiPriority w:val="1"/>
    <w:pPr>
      <w:spacing w:after="0" w:line="240" w:lineRule="auto"/>
    </w:pPr>
    <w:rPr>
      <w:rFonts w:ascii="Verdana" w:hAnsi="Verdana" w:eastAsia="Verdana" w:cs="Times New Roman"/>
      <w:sz w:val="15"/>
      <w:szCs w:val="16"/>
      <w:lang w:val="ru-RU" w:eastAsia="ru-RU" w:bidi="ar-SA"/>
    </w:rPr>
  </w:style>
  <w:style w:type="character" w:customStyle="1" w:styleId="9">
    <w:name w:val="Текст выноски Знак"/>
    <w:basedOn w:val="2"/>
    <w:link w:val="5"/>
    <w:semiHidden/>
    <w:uiPriority w:val="99"/>
    <w:rPr>
      <w:rFonts w:ascii="Segoe UI" w:hAnsi="Segoe UI" w:cs="Segoe UI"/>
      <w:sz w:val="18"/>
      <w:szCs w:val="18"/>
    </w:rPr>
  </w:style>
  <w:style w:type="character" w:customStyle="1" w:styleId="10">
    <w:name w:val="Основной текст (2)_"/>
    <w:basedOn w:val="2"/>
    <w:link w:val="11"/>
    <w:uiPriority w:val="0"/>
    <w:rPr>
      <w:rFonts w:ascii="Times New Roman" w:hAnsi="Times New Roman" w:eastAsia="Times New Roman" w:cs="Times New Roman"/>
      <w:sz w:val="19"/>
      <w:szCs w:val="19"/>
      <w:shd w:val="clear" w:color="auto" w:fill="FFFFFF"/>
    </w:rPr>
  </w:style>
  <w:style w:type="paragraph" w:customStyle="1" w:styleId="11">
    <w:name w:val="Основной текст (2)"/>
    <w:basedOn w:val="1"/>
    <w:link w:val="10"/>
    <w:uiPriority w:val="0"/>
    <w:pPr>
      <w:widowControl w:val="0"/>
      <w:shd w:val="clear" w:color="auto" w:fill="FFFFFF"/>
      <w:spacing w:before="840" w:after="0" w:line="235" w:lineRule="exact"/>
      <w:jc w:val="both"/>
    </w:pPr>
    <w:rPr>
      <w:rFonts w:ascii="Times New Roman" w:hAnsi="Times New Roman" w:eastAsia="Times New Roman" w:cs="Times New Roman"/>
      <w:sz w:val="19"/>
      <w:szCs w:val="19"/>
    </w:rPr>
  </w:style>
  <w:style w:type="paragraph" w:styleId="12">
    <w:name w:val="List Paragraph"/>
    <w:basedOn w:val="1"/>
    <w:qFormat/>
    <w:uiPriority w:val="34"/>
    <w:pPr>
      <w:spacing w:after="0" w:line="240" w:lineRule="auto"/>
      <w:ind w:left="720"/>
      <w:contextualSpacing/>
    </w:pPr>
    <w:rPr>
      <w:rFonts w:ascii="Times New Roman" w:hAnsi="Times New Roman" w:eastAsia="Times New Roman" w:cs="Times New Roman"/>
      <w:sz w:val="20"/>
      <w:szCs w:val="20"/>
      <w:lang w:eastAsia="ru-RU"/>
    </w:rPr>
  </w:style>
  <w:style w:type="paragraph" w:customStyle="1" w:styleId="13">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4</Pages>
  <Words>930</Words>
  <Characters>5305</Characters>
  <Lines>44</Lines>
  <Paragraphs>12</Paragraphs>
  <TotalTime>3</TotalTime>
  <ScaleCrop>false</ScaleCrop>
  <LinksUpToDate>false</LinksUpToDate>
  <CharactersWithSpaces>6223</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2022-11-09T15:13:00Z</dcterms:created>
  <dc:creator>userpc</dc:creator>
  <cp:lastModifiedBy>ЛЕНА</cp:lastModifiedBy>
  <cp:lastPrinted>2018-10-25T10:01:00Z</cp:lastPrinted>
  <dcterms:modified xsi:type="dcterms:W3CDTF">2023-02-15T15:20:55Z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BA9EE04A6AF747ED8461FAD7BB5A2E71</vt:lpwstr>
  </property>
</Properties>
</file>